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lineRule="auto" w:line="240"/>
        <w:jc w:val="center"/>
      </w:pPr>
      <w:r>
        <w:rPr>
          <w:b/>
          <w:shadow/>
          <w:spacing w:val="14"/>
          <w:sz w:val="36"/>
          <w:szCs w:val="36"/>
        </w:rPr>
        <w:t>SZCZEGÓŁOWE WARUNKI KONKURSU OFERT</w:t>
      </w:r>
      <w:r/>
    </w:p>
    <w:p>
      <w:pPr>
        <w:pStyle w:val="Tretekstu"/>
        <w:spacing w:lineRule="auto" w:line="240" w:before="0" w:after="0"/>
        <w:jc w:val="center"/>
      </w:pPr>
      <w:r>
        <w:rPr>
          <w:b/>
          <w:sz w:val="32"/>
          <w:szCs w:val="32"/>
        </w:rPr>
        <w:t xml:space="preserve"> </w:t>
      </w:r>
      <w:r/>
    </w:p>
    <w:p>
      <w:pPr>
        <w:pStyle w:val="Normal"/>
        <w:tabs>
          <w:tab w:val="left" w:pos="1080" w:leader="none"/>
        </w:tabs>
        <w:jc w:val="center"/>
        <w:rPr>
          <w:sz w:val="28"/>
          <w:shadow/>
          <w:b/>
          <w:sz w:val="28"/>
          <w:b/>
          <w:szCs w:val="28"/>
        </w:rPr>
      </w:pPr>
      <w:r>
        <w:rPr>
          <w:b/>
          <w:shadow/>
          <w:sz w:val="28"/>
          <w:szCs w:val="28"/>
        </w:rPr>
        <w:t xml:space="preserve">na udzielanie świadczeń zdrowotnych </w:t>
        <w:br/>
        <w:t xml:space="preserve">w rozumieniu ustawy </w:t>
      </w:r>
      <w:r>
        <w:rPr>
          <w:b/>
          <w:bCs/>
          <w:shadow/>
          <w:sz w:val="28"/>
          <w:szCs w:val="28"/>
        </w:rPr>
        <w:t>z dnia 15 kwietnia 2011 r.</w:t>
      </w:r>
      <w:r>
        <w:rPr>
          <w:b/>
          <w:shadow/>
          <w:sz w:val="28"/>
          <w:szCs w:val="28"/>
        </w:rPr>
        <w:t xml:space="preserve"> o działalności leczniczej </w:t>
      </w:r>
      <w:r/>
    </w:p>
    <w:p>
      <w:pPr>
        <w:pStyle w:val="Normal"/>
        <w:tabs>
          <w:tab w:val="left" w:pos="1080" w:leader="none"/>
        </w:tabs>
        <w:jc w:val="center"/>
      </w:pPr>
      <w:r>
        <w:rPr>
          <w:b/>
          <w:shadow/>
          <w:sz w:val="28"/>
          <w:szCs w:val="28"/>
        </w:rPr>
        <w:t>(tj</w:t>
      </w:r>
      <w:r>
        <w:rPr>
          <w:b/>
          <w:shadow/>
          <w:color w:val="000000"/>
          <w:sz w:val="28"/>
          <w:szCs w:val="28"/>
        </w:rPr>
        <w:t>.: Dz. U. z 2023 r., poz. 711)</w:t>
      </w:r>
      <w:r>
        <w:rPr>
          <w:b/>
          <w:shadow/>
          <w:sz w:val="28"/>
          <w:szCs w:val="28"/>
        </w:rPr>
        <w:t xml:space="preserve"> </w:t>
        <w:br/>
        <w:t xml:space="preserve">w Dolnośląskim Szpitalu Specjalistycznym im. T. Marciniaka </w:t>
        <w:br/>
        <w:t>- Centrum Medycyny Ratunkowej</w:t>
      </w:r>
      <w:r/>
    </w:p>
    <w:p>
      <w:pPr>
        <w:pStyle w:val="Tretekstu"/>
        <w:jc w:val="center"/>
        <w:rPr>
          <w:sz w:val="24"/>
          <w:b/>
          <w:sz w:val="24"/>
          <w:b/>
          <w:szCs w:val="24"/>
          <w:rFonts w:ascii="Liberation Serif" w:hAnsi="Liberation Serif" w:eastAsia="NSimSun" w:cs="Arial Unicode MS"/>
          <w:color w:val="00000A"/>
          <w:lang w:val="pl-PL" w:eastAsia="zh-CN" w:bidi="hi-IN"/>
        </w:rPr>
      </w:pPr>
      <w:r>
        <w:rPr>
          <w:rFonts w:eastAsia="NSimSun" w:cs="Arial Unicode MS"/>
          <w:b/>
          <w:color w:val="00000A"/>
          <w:sz w:val="24"/>
          <w:szCs w:val="24"/>
          <w:lang w:val="pl-PL" w:eastAsia="zh-CN" w:bidi="hi-IN"/>
        </w:rPr>
      </w:r>
      <w:r/>
    </w:p>
    <w:p>
      <w:pPr>
        <w:pStyle w:val="Tretekstu"/>
        <w:spacing w:before="40" w:after="40"/>
        <w:jc w:val="both"/>
      </w:pPr>
      <w:r>
        <w:rPr>
          <w:b/>
        </w:rPr>
        <w:t>Udzielający zamówienia: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Dolnośląski Szpital Specjalistyczny im. T. Marciniaka - Centrum Medycyny Ratunkowej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ul. Gen. Augusta Emila Fieldorfa 2, 54-049 Wrocław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tel. 71 306 44 19 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fax 71 306 48 67</w:t>
      </w:r>
      <w:r/>
    </w:p>
    <w:p>
      <w:pPr>
        <w:pStyle w:val="Tretekstu"/>
        <w:spacing w:before="40" w:after="40"/>
        <w:jc w:val="both"/>
        <w:rPr>
          <w:sz w:val="24"/>
          <w:sz w:val="24"/>
          <w:szCs w:val="24"/>
          <w:rFonts w:ascii="Liberation Serif" w:hAnsi="Liberation Serif" w:eastAsia="NSimSun" w:cs="Arial Unicode MS"/>
          <w:color w:val="00000A"/>
          <w:lang w:val="pl-PL" w:eastAsia="zh-CN" w:bidi="hi-IN"/>
        </w:rPr>
      </w:pPr>
      <w:r>
        <w:rPr>
          <w:rFonts w:eastAsia="NSimSun" w:cs="Arial Unicode MS"/>
          <w:color w:val="00000A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Ogłoszenie o konkursie ofert zamieszczono:</w:t>
      </w:r>
      <w:r/>
    </w:p>
    <w:p>
      <w:pPr>
        <w:pStyle w:val="Normal"/>
        <w:jc w:val="both"/>
        <w:rPr>
          <w:sz w:val="8"/>
          <w:b/>
          <w:sz w:val="8"/>
          <w:b/>
          <w:szCs w:val="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8"/>
          <w:szCs w:val="8"/>
          <w:lang w:val="pl-PL" w:eastAsia="ar-SA" w:bidi="ar-SA"/>
        </w:rPr>
      </w:r>
      <w:r/>
    </w:p>
    <w:p>
      <w:pPr>
        <w:pStyle w:val="Normal"/>
        <w:numPr>
          <w:ilvl w:val="0"/>
          <w:numId w:val="4"/>
        </w:numPr>
        <w:tabs>
          <w:tab w:val="left" w:pos="426" w:leader="none"/>
        </w:tabs>
        <w:suppressAutoHyphens w:val="false"/>
        <w:spacing w:lineRule="auto" w:line="360" w:before="40" w:after="40"/>
        <w:ind w:left="426" w:hanging="284"/>
        <w:jc w:val="both"/>
      </w:pPr>
      <w:r>
        <w:rPr>
          <w:color w:val="000000"/>
          <w:spacing w:val="-5"/>
          <w:sz w:val="24"/>
          <w:szCs w:val="24"/>
        </w:rPr>
        <w:t xml:space="preserve">na stronie internetowej </w:t>
      </w:r>
      <w:r>
        <w:rPr>
          <w:spacing w:val="-4"/>
          <w:sz w:val="24"/>
          <w:szCs w:val="24"/>
        </w:rPr>
        <w:t xml:space="preserve">Udzielającego zamówienia: </w:t>
      </w:r>
      <w:hyperlink r:id="rId2">
        <w:r>
          <w:rPr>
            <w:rStyle w:val="Czeinternetowe"/>
            <w:color w:val="00000A"/>
            <w:sz w:val="24"/>
            <w:szCs w:val="24"/>
            <w:u w:val="none"/>
          </w:rPr>
          <w:t>www.szpital-marciniak.wroclaw.pl</w:t>
        </w:r>
      </w:hyperlink>
      <w:r>
        <w:rPr>
          <w:sz w:val="24"/>
          <w:szCs w:val="24"/>
        </w:rPr>
        <w:t xml:space="preserve">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139" w:leader="none"/>
        </w:tabs>
        <w:spacing w:lineRule="auto" w:line="240"/>
        <w:ind w:left="5" w:right="-74" w:hanging="0"/>
        <w:jc w:val="center"/>
      </w:pPr>
      <w:r>
        <w:rPr>
          <w:b/>
          <w:bCs/>
          <w:color w:val="000000"/>
          <w:spacing w:val="-3"/>
          <w:sz w:val="24"/>
          <w:szCs w:val="24"/>
        </w:rPr>
        <w:tab/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139" w:leader="none"/>
        </w:tabs>
        <w:spacing w:lineRule="exact" w:line="422"/>
        <w:ind w:left="5" w:right="-74" w:hanging="0"/>
        <w:jc w:val="center"/>
        <w:rPr>
          <w:sz w:val="24"/>
          <w:spacing w:val="-3"/>
          <w:b/>
          <w:sz w:val="24"/>
          <w:b/>
          <w:szCs w:val="24"/>
          <w:bCs/>
          <w:color w:val="000000"/>
        </w:rPr>
      </w:pPr>
      <w:r>
        <w:rPr>
          <w:b/>
          <w:bCs/>
          <w:color w:val="000000"/>
          <w:spacing w:val="-3"/>
          <w:sz w:val="24"/>
          <w:szCs w:val="24"/>
        </w:rPr>
        <w:t>INFORMACJA OGÓLNA</w:t>
      </w:r>
      <w:r/>
    </w:p>
    <w:p>
      <w:pPr>
        <w:pStyle w:val="Normal"/>
        <w:jc w:val="center"/>
        <w:rPr>
          <w:sz w:val="10"/>
          <w:b/>
          <w:sz w:val="10"/>
          <w:b/>
          <w:szCs w:val="10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10"/>
          <w:szCs w:val="10"/>
          <w:lang w:val="pl-PL" w:eastAsia="ar-SA" w:bidi="ar-SA"/>
        </w:rPr>
      </w:r>
      <w:r/>
    </w:p>
    <w:p>
      <w:pPr>
        <w:pStyle w:val="Normal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§ 1</w:t>
      </w:r>
      <w:r/>
    </w:p>
    <w:p>
      <w:pPr>
        <w:pStyle w:val="Normal"/>
        <w:jc w:val="center"/>
        <w:rPr>
          <w:sz w:val="12"/>
          <w:b/>
          <w:sz w:val="12"/>
          <w:b/>
          <w:szCs w:val="12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12"/>
          <w:szCs w:val="12"/>
          <w:lang w:val="pl-PL" w:eastAsia="ar-SA" w:bidi="ar-SA"/>
        </w:rPr>
      </w:r>
      <w:r/>
    </w:p>
    <w:p>
      <w:pPr>
        <w:pStyle w:val="Normal"/>
        <w:spacing w:before="0" w:after="12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Szczegółowe Warunki Konkursu Ofert (zwane dalej: SWKO) określają wymagania, jakie powinna spełniać oferta, sposób jej przygotowania oraz tryb składania ofert przez Oferentów, a także zasady przeprowadzenia konkursu ofert.</w:t>
      </w:r>
      <w:r/>
    </w:p>
    <w:p>
      <w:pPr>
        <w:pStyle w:val="Normal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§ 2</w:t>
      </w:r>
      <w:r/>
    </w:p>
    <w:p>
      <w:pPr>
        <w:pStyle w:val="Normal"/>
        <w:jc w:val="center"/>
        <w:rPr>
          <w:sz w:val="12"/>
          <w:b/>
          <w:sz w:val="12"/>
          <w:b/>
          <w:szCs w:val="12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12"/>
          <w:szCs w:val="12"/>
          <w:lang w:val="pl-PL" w:eastAsia="ar-SA" w:bidi="ar-SA"/>
        </w:rPr>
      </w:r>
      <w:r/>
    </w:p>
    <w:p>
      <w:pPr>
        <w:pStyle w:val="BodyText2"/>
        <w:spacing w:lineRule="auto" w:line="240" w:before="0" w:after="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Organizatorem konkursu ofert jest Dolnośląski Szpital Specjalistyczny im. T. Marciniaka - Centrum Medycyny Ratunkowej, zwany dalej Udzielającym zamówienia. </w:t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pl-PL" w:eastAsia="ar-SA" w:bidi="ar-SA"/>
        </w:rPr>
      </w:r>
      <w:r/>
    </w:p>
    <w:p>
      <w:pPr>
        <w:pStyle w:val="Normal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§ 3</w:t>
      </w:r>
      <w:r/>
    </w:p>
    <w:p>
      <w:pPr>
        <w:pStyle w:val="Tretekstu"/>
        <w:widowControl w:val="false"/>
        <w:numPr>
          <w:ilvl w:val="3"/>
          <w:numId w:val="5"/>
        </w:numPr>
        <w:tabs>
          <w:tab w:val="left" w:pos="426" w:leader="none"/>
        </w:tabs>
        <w:suppressAutoHyphens w:val="false"/>
        <w:ind w:left="426" w:hanging="426"/>
        <w:jc w:val="both"/>
      </w:pPr>
      <w:r>
        <w:rPr>
          <w:szCs w:val="24"/>
        </w:rPr>
        <w:t xml:space="preserve">Przedmiotem konkursu ofert jest udzielenie zamówienia na wykonywanie świadczeń zdrowotnych: </w:t>
      </w:r>
      <w:r/>
    </w:p>
    <w:p>
      <w:pPr>
        <w:pStyle w:val="Tretekstu"/>
        <w:widowControl w:val="false"/>
        <w:numPr>
          <w:ilvl w:val="0"/>
          <w:numId w:val="0"/>
        </w:numPr>
        <w:suppressAutoHyphens w:val="false"/>
        <w:spacing w:before="0" w:after="120"/>
        <w:ind w:left="426" w:hanging="0"/>
        <w:jc w:val="both"/>
      </w:pPr>
      <w:r>
        <w:rPr>
          <w:b/>
          <w:bCs/>
        </w:rPr>
        <w:t>1) sekcje anatomopatologiczne (autopsje) wraz z kompletem badań histopatologicznych do badania sekcyjnego, wykonane na terenie miasta Wrocławia.</w:t>
      </w:r>
      <w:r/>
    </w:p>
    <w:p>
      <w:pPr>
        <w:pStyle w:val="Tretekstu"/>
        <w:widowControl w:val="false"/>
        <w:numPr>
          <w:ilvl w:val="3"/>
          <w:numId w:val="5"/>
        </w:numPr>
        <w:tabs>
          <w:tab w:val="left" w:pos="426" w:leader="none"/>
        </w:tabs>
        <w:suppressAutoHyphens w:val="false"/>
        <w:spacing w:before="0" w:after="120"/>
        <w:ind w:left="426" w:hanging="426"/>
        <w:jc w:val="both"/>
      </w:pPr>
      <w:r>
        <w:rPr/>
        <w:t xml:space="preserve">Umowa z Oferentem, który przedłoży najkorzystniejszą ofertę, zostanie zawarta </w:t>
      </w:r>
      <w:r>
        <w:rPr>
          <w:b/>
        </w:rPr>
        <w:t xml:space="preserve">na okres </w:t>
        <w:br/>
        <w:t xml:space="preserve">36 miesięcy w terminie 30 dni od dnia rozstrzygnięcia konkursu ofert. </w:t>
      </w:r>
      <w:r/>
    </w:p>
    <w:p>
      <w:pPr>
        <w:pStyle w:val="Tretekstu"/>
        <w:widowControl w:val="false"/>
        <w:suppressAutoHyphens w:val="false"/>
        <w:spacing w:before="0" w:after="120"/>
        <w:jc w:val="center"/>
        <w:rPr>
          <w:sz w:val="2"/>
          <w:sz w:val="2"/>
          <w:szCs w:val="2"/>
          <w:rFonts w:ascii="Liberation Serif" w:hAnsi="Liberation Serif" w:eastAsia="NSimSun" w:cs="Arial Unicode MS"/>
          <w:color w:val="00000A"/>
          <w:lang w:val="pl-PL" w:eastAsia="zh-CN" w:bidi="hi-IN"/>
        </w:rPr>
      </w:pPr>
      <w:r>
        <w:rPr>
          <w:rFonts w:eastAsia="NSimSun" w:cs="Arial Unicode MS"/>
          <w:color w:val="00000A"/>
          <w:sz w:val="2"/>
          <w:szCs w:val="2"/>
          <w:lang w:val="pl-PL" w:eastAsia="zh-CN" w:bidi="hi-IN"/>
        </w:rPr>
      </w:r>
      <w:r/>
    </w:p>
    <w:p>
      <w:pPr>
        <w:pStyle w:val="Tretekstu"/>
        <w:widowControl w:val="false"/>
        <w:suppressAutoHyphens w:val="false"/>
        <w:spacing w:before="0" w:after="120"/>
        <w:jc w:val="center"/>
        <w:rPr>
          <w:b/>
          <w:b/>
          <w:szCs w:val="24"/>
        </w:rPr>
      </w:pPr>
      <w:r>
        <w:rPr>
          <w:b/>
          <w:szCs w:val="24"/>
        </w:rPr>
        <w:t>§ 4</w:t>
      </w:r>
      <w:r/>
    </w:p>
    <w:p>
      <w:pPr>
        <w:pStyle w:val="BodyText2"/>
        <w:widowControl w:val="false"/>
        <w:numPr>
          <w:ilvl w:val="4"/>
          <w:numId w:val="5"/>
        </w:numPr>
        <w:tabs>
          <w:tab w:val="left" w:pos="284" w:leader="none"/>
        </w:tabs>
        <w:spacing w:lineRule="auto" w:line="240"/>
        <w:ind w:left="284" w:hanging="284"/>
        <w:jc w:val="both"/>
      </w:pPr>
      <w:r>
        <w:rPr>
          <w:sz w:val="24"/>
          <w:szCs w:val="24"/>
        </w:rPr>
        <w:t>Świadczenia zdrowotne, opisane w § 3 ust. 1 SWKO, realizowane będą w miejscu świadczenia usług przez Przyjmującego zamówienie, wybranego w drodze konkursu ofert.</w:t>
      </w:r>
      <w:r/>
    </w:p>
    <w:p>
      <w:pPr>
        <w:pStyle w:val="BodyText2"/>
        <w:widowControl w:val="false"/>
        <w:numPr>
          <w:ilvl w:val="4"/>
          <w:numId w:val="5"/>
        </w:numPr>
        <w:tabs>
          <w:tab w:val="left" w:pos="284" w:leader="none"/>
        </w:tabs>
        <w:spacing w:lineRule="auto" w:line="240"/>
        <w:jc w:val="both"/>
      </w:pPr>
      <w:r>
        <w:rPr>
          <w:sz w:val="24"/>
          <w:szCs w:val="24"/>
        </w:rPr>
        <w:t>Świadczenia zdrowotne, opisane w § 3 ust. 1 SWKO, realizowane będą wyłącznie na terenie miasta Wrocławia.</w:t>
      </w:r>
      <w:r/>
    </w:p>
    <w:p>
      <w:pPr>
        <w:pStyle w:val="BodyText2"/>
        <w:widowControl w:val="false"/>
        <w:numPr>
          <w:ilvl w:val="4"/>
          <w:numId w:val="5"/>
        </w:numPr>
        <w:tabs>
          <w:tab w:val="left" w:pos="284" w:leader="none"/>
        </w:tabs>
        <w:spacing w:lineRule="auto" w:line="240"/>
        <w:ind w:left="284" w:hanging="284"/>
        <w:jc w:val="both"/>
      </w:pPr>
      <w:r>
        <w:rPr>
          <w:sz w:val="24"/>
          <w:szCs w:val="24"/>
        </w:rPr>
        <w:t>Podstawą wykonania przez Przyjmującego zamówienie świadczenia zdrowotnego objętego niniejszym konkursem ofert, będzie wystawione przez Udzielającego zamówienia zlecenie lub skierowanie.</w:t>
      </w:r>
      <w:r/>
    </w:p>
    <w:p>
      <w:pPr>
        <w:pStyle w:val="BodyText2"/>
        <w:widowControl w:val="false"/>
        <w:numPr>
          <w:ilvl w:val="4"/>
          <w:numId w:val="5"/>
        </w:numPr>
        <w:tabs>
          <w:tab w:val="left" w:pos="284" w:leader="none"/>
        </w:tabs>
        <w:spacing w:lineRule="auto" w:line="240"/>
        <w:ind w:left="284" w:hanging="284"/>
        <w:jc w:val="both"/>
      </w:pPr>
      <w:r>
        <w:rPr>
          <w:sz w:val="24"/>
          <w:szCs w:val="24"/>
        </w:rPr>
        <w:t>Udzielając zamówienia zobowiązany będzie do zapewnienia transportu zwłok do miejsca świadczenia usług przez Przyjmującego zamówienie.</w:t>
      </w:r>
      <w:r/>
    </w:p>
    <w:p>
      <w:pPr>
        <w:pStyle w:val="BodyText2"/>
        <w:widowControl w:val="false"/>
        <w:numPr>
          <w:ilvl w:val="4"/>
          <w:numId w:val="5"/>
        </w:numPr>
        <w:tabs>
          <w:tab w:val="left" w:pos="284" w:leader="none"/>
        </w:tabs>
        <w:spacing w:lineRule="auto" w:line="240"/>
        <w:ind w:left="284" w:hanging="284"/>
        <w:jc w:val="both"/>
      </w:pPr>
      <w:r>
        <w:rPr>
          <w:sz w:val="24"/>
          <w:szCs w:val="24"/>
        </w:rPr>
        <w:t>Przyjmujący zamówienie zobowiązany jest do bieżącego przekazywania Udzielającemu zamówienia wyników autopsji oraz badań histopatologicznych w postaci elektronicznej dokumentacji medycznej (EDM) w rozumieniu przepisów ustawy z dnia 28 kwietnia 2011 r. o systemie informacji w ochronie zdrowia. Przekazywanie odbywać się będzie poprzez zapewnienie Udzielającemu zamówienia dostępu do portalu internetowego zawierającego podpisane cyfrowo wyniki badań w formacie HL7 CDA PIK oraz PDF. Portal musi być zabezpieczony poprzez szyfrowane połączenie SSL oraz umożliwiać autoryzację użytkowników lub poprzez przesyłanie Udzielającemu Zamówienia wyników badań w formacie PDF, podpisanych kwalifikowanym podpisem elektronicznym, na wskazany przez Udzielającego zamówienia adres e-mail. Plik musi być zaszyfrowany i zabezpieczony hasłem, przekazywanym odrębnym kanałem informacyjnym.</w:t>
      </w:r>
      <w:r/>
    </w:p>
    <w:p>
      <w:pPr>
        <w:pStyle w:val="BodyText2"/>
        <w:widowControl w:val="false"/>
        <w:numPr>
          <w:ilvl w:val="4"/>
          <w:numId w:val="5"/>
        </w:numPr>
        <w:tabs>
          <w:tab w:val="left" w:pos="284" w:leader="none"/>
        </w:tabs>
        <w:spacing w:lineRule="auto" w:line="240"/>
        <w:ind w:left="284" w:hanging="426"/>
        <w:jc w:val="both"/>
      </w:pPr>
      <w:r>
        <w:rPr>
          <w:b w:val="false"/>
          <w:bCs w:val="false"/>
          <w:sz w:val="24"/>
          <w:szCs w:val="24"/>
        </w:rPr>
        <w:t xml:space="preserve">Wyniki badania histopatologicznego do badania sekcyjnego, zawierające rozpoznanie, będą przekazywane w postaci elektronicznej dokumentacji medycznej Udzielającemu zamówienia w terminie do </w:t>
      </w:r>
      <w:r>
        <w:rPr>
          <w:b/>
          <w:bCs/>
          <w:sz w:val="24"/>
          <w:szCs w:val="24"/>
        </w:rPr>
        <w:t>14 dni</w:t>
      </w:r>
      <w:r>
        <w:rPr>
          <w:b w:val="false"/>
          <w:bCs w:val="false"/>
          <w:sz w:val="24"/>
          <w:szCs w:val="24"/>
        </w:rPr>
        <w:t xml:space="preserve"> od dnia dostarczenia zwłok Przyjmującemu zamówienie.</w:t>
      </w:r>
      <w:r/>
    </w:p>
    <w:p>
      <w:pPr>
        <w:pStyle w:val="BodyText2"/>
        <w:widowControl w:val="false"/>
        <w:numPr>
          <w:ilvl w:val="4"/>
          <w:numId w:val="5"/>
        </w:numPr>
        <w:tabs>
          <w:tab w:val="left" w:pos="284" w:leader="none"/>
        </w:tabs>
        <w:spacing w:lineRule="auto" w:line="240"/>
        <w:ind w:left="284" w:hanging="426"/>
        <w:jc w:val="both"/>
      </w:pPr>
      <w:r>
        <w:rPr>
          <w:sz w:val="24"/>
          <w:szCs w:val="24"/>
        </w:rPr>
        <w:t>Wszystkie wyniki badań opisanych w § 3 SWKO wymagają autoryzacji przez specjalistę z danej dziedziny.</w:t>
      </w:r>
      <w:r/>
    </w:p>
    <w:p>
      <w:pPr>
        <w:pStyle w:val="BodyText2"/>
        <w:widowControl w:val="false"/>
        <w:numPr>
          <w:ilvl w:val="4"/>
          <w:numId w:val="5"/>
        </w:numPr>
        <w:tabs>
          <w:tab w:val="left" w:pos="284" w:leader="none"/>
        </w:tabs>
        <w:spacing w:lineRule="auto" w:line="240"/>
        <w:ind w:left="284" w:hanging="426"/>
        <w:jc w:val="both"/>
      </w:pPr>
      <w:r>
        <w:rPr>
          <w:sz w:val="24"/>
          <w:szCs w:val="24"/>
        </w:rPr>
        <w:t xml:space="preserve">Wszystkie wyniki badań winny być przekazywane w postaci elektronicznej dokumentacji medycznej (EDM) zawierające rozpoznanie z opisem oraz wyniki wykonanych badań w zakresie i formie przewidzianej przez  obowiązujące przepisy prawa. </w:t>
      </w:r>
      <w:r/>
    </w:p>
    <w:p>
      <w:pPr>
        <w:pStyle w:val="BodyText2"/>
        <w:widowControl w:val="false"/>
        <w:numPr>
          <w:ilvl w:val="4"/>
          <w:numId w:val="5"/>
        </w:numPr>
        <w:tabs>
          <w:tab w:val="left" w:pos="284" w:leader="none"/>
        </w:tabs>
        <w:spacing w:lineRule="auto" w:line="240"/>
        <w:ind w:left="284" w:hanging="426"/>
        <w:jc w:val="both"/>
      </w:pPr>
      <w:r>
        <w:rPr>
          <w:sz w:val="24"/>
          <w:szCs w:val="24"/>
        </w:rPr>
        <w:t>Przyjmujący zamówienie zobowiązany będzie do rozstrzygania po swojej stronie wszelkich wątpliwości diagnostycznych, w tym do przeprowadzania niezbędnych konsultacji histopatologicznych z innymi ośrodkami lub specjalistami.</w:t>
      </w:r>
      <w:r/>
    </w:p>
    <w:p>
      <w:pPr>
        <w:pStyle w:val="BodyText2"/>
        <w:widowControl w:val="false"/>
        <w:numPr>
          <w:ilvl w:val="4"/>
          <w:numId w:val="5"/>
        </w:numPr>
        <w:tabs>
          <w:tab w:val="left" w:pos="284" w:leader="none"/>
        </w:tabs>
        <w:spacing w:lineRule="auto" w:line="240"/>
        <w:ind w:left="284" w:hanging="426"/>
        <w:jc w:val="both"/>
      </w:pPr>
      <w:r>
        <w:rPr>
          <w:sz w:val="24"/>
          <w:szCs w:val="24"/>
        </w:rPr>
        <w:t xml:space="preserve">Przewidywane przez Udzielającego zamówienia ilości autopsji zlecanych w okresie </w:t>
        <w:br/>
        <w:t>obowiązywania umowy (36 miesięcy), określone zostały poniżej:</w:t>
      </w:r>
      <w:r/>
    </w:p>
    <w:p>
      <w:pPr>
        <w:pStyle w:val="BodyText2"/>
        <w:widowControl w:val="false"/>
        <w:numPr>
          <w:ilvl w:val="0"/>
          <w:numId w:val="0"/>
        </w:numPr>
        <w:tabs>
          <w:tab w:val="left" w:pos="284" w:leader="none"/>
        </w:tabs>
        <w:spacing w:lineRule="auto" w:line="240"/>
        <w:ind w:left="284" w:hanging="426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5881370" cy="857885"/>
                <wp:effectExtent l="0" t="0" r="0" b="0"/>
                <wp:wrapSquare wrapText="bothSides"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1370" cy="85788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XSpec="center" w:tblpY="226" w:tblpYSpec="" w:topFromText="0" w:vertAnchor="text"/>
                              <w:tblW w:w="9262" w:type="dxa"/>
                              <w:jc w:val="center"/>
                              <w:tblInd w:w="0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insideH w:val="single" w:sz="4" w:space="0" w:color="000001"/>
                              </w:tblBorders>
                              <w:tblCellMar>
                                <w:top w:w="0" w:type="dxa"/>
                                <w:left w:w="-5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552"/>
                              <w:gridCol w:w="5708"/>
                              <w:gridCol w:w="3002"/>
                            </w:tblGrid>
                            <w:tr>
                              <w:trPr/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20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L.p.</w:t>
                                  </w:r>
                                </w:p>
                              </w:tc>
                              <w:tc>
                                <w:tcPr>
                                  <w:tcW w:w="5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20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Rodzaj badania</w:t>
                                  </w:r>
                                </w:p>
                              </w:tc>
                              <w:tc>
                                <w:tcPr>
                                  <w:tcW w:w="300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20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Przewidywana ilość badań </w:t>
                                    <w:br/>
                                    <w:t>w okresie 36 m-cy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20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5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20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Autopsja wraz z kompletem badań histopatologicznych do badania sekcyjnego </w:t>
                                  </w:r>
                                </w:p>
                              </w:tc>
                              <w:tc>
                                <w:tcPr>
                                  <w:tcW w:w="300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20"/>
                                    <w:jc w:val="cente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84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spacing w:before="0" w:after="140"/>
                              <w:rPr>
                                <w:sz w:val="24"/>
                                <w:sz w:val="24"/>
                                <w:szCs w:val="24"/>
                                <w:rFonts w:ascii="Liberation Serif" w:hAnsi="Liberation Serif" w:eastAsia="NSimSun" w:cs="Arial Unicode MS"/>
                                <w:color w:val="00000A"/>
                                <w:lang w:val="pl-PL" w:eastAsia="zh-CN" w:bidi="hi-IN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width:463.1pt;height:67.55pt;mso-wrap-distance-left:7.05pt;mso-wrap-distance-right:7.05pt;mso-wrap-distance-top:0pt;mso-wrap-distance-bottom:0pt;margin-top:11.3pt;margin-left:9.4pt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XSpec="center" w:tblpY="226" w:tblpYSpec="" w:topFromText="0" w:vertAnchor="text"/>
                        <w:tblW w:w="9262" w:type="dxa"/>
                        <w:jc w:val="center"/>
                        <w:tblInd w:w="0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</w:tblBorders>
                        <w:tblCellMar>
                          <w:top w:w="0" w:type="dxa"/>
                          <w:left w:w="-5" w:type="dxa"/>
                          <w:bottom w:w="0" w:type="dxa"/>
                          <w:right w:w="70" w:type="dxa"/>
                        </w:tblCellMar>
                      </w:tblPr>
                      <w:tblGrid>
                        <w:gridCol w:w="552"/>
                        <w:gridCol w:w="5708"/>
                        <w:gridCol w:w="3002"/>
                      </w:tblGrid>
                      <w:tr>
                        <w:trPr/>
                        <w:tc>
                          <w:tcPr>
                            <w:tcW w:w="55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20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L.p.</w:t>
                            </w:r>
                          </w:p>
                        </w:tc>
                        <w:tc>
                          <w:tcPr>
                            <w:tcW w:w="5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20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Rodzaj badania</w:t>
                            </w:r>
                          </w:p>
                        </w:tc>
                        <w:tc>
                          <w:tcPr>
                            <w:tcW w:w="300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20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Przewidywana ilość badań </w:t>
                              <w:br/>
                              <w:t>w okresie 36 m-cy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55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20"/>
                              <w:jc w:val="center"/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5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2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Autopsja wraz z kompletem badań histopatologicznych do badania sekcyjnego </w:t>
                            </w:r>
                          </w:p>
                        </w:tc>
                        <w:tc>
                          <w:tcPr>
                            <w:tcW w:w="300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2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84</w:t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spacing w:before="0" w:after="140"/>
                        <w:rPr>
                          <w:sz w:val="24"/>
                          <w:sz w:val="24"/>
                          <w:szCs w:val="24"/>
                          <w:rFonts w:ascii="Liberation Serif" w:hAnsi="Liberation Serif" w:eastAsia="NSimSun" w:cs="Arial Unicode MS"/>
                          <w:color w:val="00000A"/>
                          <w:lang w:val="pl-PL" w:eastAsia="zh-CN" w:bidi="hi-IN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BodyText2"/>
        <w:widowControl w:val="false"/>
        <w:tabs>
          <w:tab w:val="left" w:pos="284" w:leader="none"/>
        </w:tabs>
        <w:spacing w:lineRule="auto" w:line="240"/>
        <w:ind w:left="-142" w:hanging="0"/>
        <w:jc w:val="center"/>
      </w:pPr>
      <w:r>
        <w:rPr>
          <w:b/>
          <w:sz w:val="24"/>
          <w:szCs w:val="24"/>
        </w:rPr>
        <w:t>PRZYJMUJĄCY ZAMÓWIENIE (OFERENT)</w:t>
      </w:r>
      <w:r/>
    </w:p>
    <w:p>
      <w:pPr>
        <w:pStyle w:val="Normal"/>
        <w:spacing w:before="0" w:after="120"/>
        <w:jc w:val="center"/>
        <w:rPr>
          <w:sz w:val="24"/>
          <w:b/>
          <w:sz w:val="24"/>
          <w:b/>
          <w:szCs w:val="24"/>
          <w:rFonts w:eastAsia="Lucida Sans Unicode"/>
        </w:rPr>
      </w:pPr>
      <w:r>
        <w:rPr>
          <w:rFonts w:eastAsia="Lucida Sans Unicode"/>
          <w:b/>
          <w:sz w:val="24"/>
          <w:szCs w:val="24"/>
        </w:rPr>
        <w:t>§ 5</w:t>
      </w:r>
      <w:r/>
    </w:p>
    <w:p>
      <w:pPr>
        <w:pStyle w:val="Tretekstu"/>
        <w:numPr>
          <w:ilvl w:val="0"/>
          <w:numId w:val="6"/>
        </w:numPr>
        <w:tabs>
          <w:tab w:val="left" w:pos="284" w:leader="none"/>
          <w:tab w:val="left" w:pos="720" w:leader="none"/>
        </w:tabs>
        <w:spacing w:before="0" w:after="120"/>
        <w:ind w:left="284" w:hanging="284"/>
        <w:jc w:val="both"/>
        <w:rPr>
          <w:szCs w:val="24"/>
        </w:rPr>
      </w:pPr>
      <w:r>
        <w:rPr/>
        <w:t xml:space="preserve">Do konkursu na udzielanie świadczeń zdrowotnych, opisanych w § 3 ust. 1, mogą przystąpić wyłącznie podmioty wykonujące działalność leczniczą w zakresie udzielania świadczeń zdrowotnych objętych niniejszym konkursem, zatrudniające osoby (min. 2) posiadające odpowiednie kwalifikacje i uprawienia oraz posiadające odpowiednią aparaturę i urządzenia, umożliwiające prawidłowe, tj. zgodne z obowiązującymi przepisami prawa, wiedzą i sztuką medyczną, wykonywanie zamówienia. </w:t>
      </w:r>
      <w:r/>
    </w:p>
    <w:p>
      <w:pPr>
        <w:pStyle w:val="Tretekstu"/>
        <w:numPr>
          <w:ilvl w:val="0"/>
          <w:numId w:val="6"/>
        </w:numPr>
        <w:tabs>
          <w:tab w:val="left" w:pos="284" w:leader="none"/>
          <w:tab w:val="left" w:pos="720" w:leader="none"/>
        </w:tabs>
        <w:spacing w:before="0" w:after="120"/>
        <w:ind w:left="284" w:hanging="284"/>
        <w:jc w:val="both"/>
        <w:rPr>
          <w:szCs w:val="24"/>
        </w:rPr>
      </w:pPr>
      <w:r>
        <w:rPr/>
        <w:t xml:space="preserve">Warunki sanitarne pomieszczeń, w których wykonywane będzie zamówienie, muszą być zgodne z </w:t>
      </w:r>
      <w:r>
        <w:rPr>
          <w:szCs w:val="24"/>
        </w:rPr>
        <w:t>obowiązującymi przepisami.</w:t>
      </w:r>
      <w:r/>
    </w:p>
    <w:p>
      <w:pPr>
        <w:pStyle w:val="Tretekstu"/>
        <w:numPr>
          <w:ilvl w:val="0"/>
          <w:numId w:val="6"/>
        </w:numPr>
        <w:tabs>
          <w:tab w:val="left" w:pos="284" w:leader="none"/>
          <w:tab w:val="left" w:pos="720" w:leader="none"/>
        </w:tabs>
        <w:spacing w:before="0" w:after="120"/>
        <w:ind w:left="284" w:hanging="284"/>
        <w:jc w:val="both"/>
      </w:pPr>
      <w:r>
        <w:rPr>
          <w:szCs w:val="24"/>
        </w:rPr>
        <w:t>Posiadana przez Przyjmującego zamówienie aparatura medyczna oraz inne urządzenia muszą być sprawne, posiadać dokumenty uprawniające do użytkowania na terenie Polski oraz parametry wymagane aktualnymi przepisami.</w:t>
      </w:r>
      <w:r/>
    </w:p>
    <w:p>
      <w:pPr>
        <w:pStyle w:val="Tretekstu"/>
        <w:numPr>
          <w:ilvl w:val="0"/>
          <w:numId w:val="6"/>
        </w:numPr>
        <w:tabs>
          <w:tab w:val="left" w:pos="284" w:leader="none"/>
          <w:tab w:val="left" w:pos="720" w:leader="none"/>
        </w:tabs>
        <w:spacing w:before="0" w:after="120"/>
        <w:ind w:left="284" w:hanging="284"/>
        <w:jc w:val="both"/>
        <w:rPr>
          <w:szCs w:val="24"/>
        </w:rPr>
      </w:pPr>
      <w:r>
        <w:rPr/>
        <w:t xml:space="preserve">Oferent zobowiązany jest do zarejestrowania się w „Portalu Świadczeniodawcy”, udostępnionym przez Dolnośląski Oddział Wojewódzki Narodowego Funduszu Zdrowia, </w:t>
        <w:br/>
        <w:t xml:space="preserve">w terminie nie dłuższym niż 3 dni od daty zawarcia umowy oraz aktualizacji danych </w:t>
        <w:br/>
        <w:t>w okresie trwania umowy.</w:t>
      </w:r>
      <w:r/>
    </w:p>
    <w:p>
      <w:pPr>
        <w:pStyle w:val="Tretekstu"/>
        <w:numPr>
          <w:ilvl w:val="0"/>
          <w:numId w:val="6"/>
        </w:numPr>
        <w:tabs>
          <w:tab w:val="left" w:pos="284" w:leader="none"/>
        </w:tabs>
        <w:spacing w:before="0" w:after="120"/>
        <w:ind w:left="284" w:hanging="284"/>
        <w:jc w:val="both"/>
        <w:rPr>
          <w:b/>
          <w:b/>
        </w:rPr>
      </w:pPr>
      <w:r>
        <w:rPr>
          <w:szCs w:val="24"/>
        </w:rPr>
        <w:t>Oferent zobowiązany jest do posiadania ubezpieczenia</w:t>
      </w:r>
      <w:r>
        <w:rPr/>
        <w:t xml:space="preserve"> odpowiedzialności cywilnej za szkody wyrządzone przy udzielaniu świadczeń, obejmującego cały okres trwania umowy.</w:t>
      </w:r>
      <w:r/>
    </w:p>
    <w:p>
      <w:pPr>
        <w:pStyle w:val="Tretekstu"/>
        <w:numPr>
          <w:ilvl w:val="0"/>
          <w:numId w:val="6"/>
        </w:numPr>
        <w:tabs>
          <w:tab w:val="left" w:pos="426" w:leader="none"/>
        </w:tabs>
        <w:spacing w:before="0" w:after="120"/>
        <w:ind w:left="426" w:hanging="426"/>
        <w:jc w:val="both"/>
        <w:rPr>
          <w:b/>
          <w:b/>
        </w:rPr>
      </w:pPr>
      <w:r>
        <w:rPr>
          <w:b/>
        </w:rPr>
        <w:t>Udzielający zamówienia wymaga, aby Oferent:</w:t>
      </w:r>
      <w:r/>
    </w:p>
    <w:p>
      <w:pPr>
        <w:pStyle w:val="Tretekstu"/>
        <w:numPr>
          <w:ilvl w:val="0"/>
          <w:numId w:val="21"/>
        </w:numPr>
        <w:spacing w:before="0" w:after="120"/>
        <w:jc w:val="both"/>
        <w:rPr>
          <w:sz w:val="24"/>
          <w:sz w:val="24"/>
          <w:szCs w:val="24"/>
          <w:rFonts w:ascii="Liberation Serif" w:hAnsi="Liberation Serif" w:eastAsia="NSimSun" w:cs="Arial Unicode MS"/>
          <w:lang w:eastAsia="zh-CN" w:bidi="hi-IN"/>
        </w:rPr>
      </w:pPr>
      <w:r>
        <w:rPr/>
        <w:t>posiadał uprawnienia niezbędne do wykonywania świadczeń zdrowotnych objętych przedmiotem konkursu zgodnie z obowiązującymi wymogami;</w:t>
      </w:r>
      <w:r/>
    </w:p>
    <w:p>
      <w:pPr>
        <w:pStyle w:val="Tretekstu"/>
        <w:numPr>
          <w:ilvl w:val="0"/>
          <w:numId w:val="21"/>
        </w:numPr>
        <w:spacing w:before="0" w:after="120"/>
        <w:jc w:val="both"/>
        <w:rPr>
          <w:sz w:val="24"/>
          <w:sz w:val="24"/>
          <w:szCs w:val="24"/>
          <w:rFonts w:ascii="Liberation Serif" w:hAnsi="Liberation Serif" w:eastAsia="NSimSun" w:cs="Arial Unicode MS"/>
          <w:color w:val="00000A"/>
          <w:lang w:val="pl-PL" w:eastAsia="zh-CN" w:bidi="hi-IN"/>
        </w:rPr>
      </w:pPr>
      <w:r>
        <w:rPr/>
        <w:t>realizował świadczenia zdrowotne na wysokim poziomie zgodnie z zasadami współczesnej wiedzy technicznej, sztuką i etyką zawodu, obowiązującymi przepisami prawa oraz postanowieniami umowy;</w:t>
      </w:r>
      <w:r/>
    </w:p>
    <w:p>
      <w:pPr>
        <w:pStyle w:val="Tretekstu"/>
        <w:numPr>
          <w:ilvl w:val="0"/>
          <w:numId w:val="21"/>
        </w:numPr>
        <w:spacing w:before="0" w:after="120"/>
        <w:jc w:val="both"/>
        <w:rPr>
          <w:sz w:val="24"/>
          <w:sz w:val="24"/>
          <w:szCs w:val="24"/>
          <w:rFonts w:ascii="Liberation Serif" w:hAnsi="Liberation Serif" w:eastAsia="NSimSun" w:cs="Arial Unicode MS"/>
          <w:color w:val="00000A"/>
          <w:lang w:val="pl-PL" w:eastAsia="zh-CN" w:bidi="hi-IN"/>
        </w:rPr>
      </w:pPr>
      <w:r>
        <w:rPr/>
        <w:t>zapewniał dostęp do udzielanych świadczeń: przez 5 dni w tygodniu (od poniedziałku do piątku) w godz. 08:00-15:00;</w:t>
      </w:r>
      <w:r/>
    </w:p>
    <w:p>
      <w:pPr>
        <w:pStyle w:val="Tretekstu"/>
        <w:numPr>
          <w:ilvl w:val="0"/>
          <w:numId w:val="21"/>
        </w:numPr>
        <w:spacing w:before="0" w:after="120"/>
        <w:jc w:val="both"/>
        <w:rPr>
          <w:sz w:val="24"/>
          <w:sz w:val="24"/>
          <w:szCs w:val="24"/>
          <w:rFonts w:ascii="Liberation Serif" w:hAnsi="Liberation Serif" w:eastAsia="NSimSun" w:cs="Arial Unicode MS"/>
          <w:lang w:eastAsia="zh-CN" w:bidi="hi-IN"/>
        </w:rPr>
      </w:pPr>
      <w:r>
        <w:rPr/>
        <w:t xml:space="preserve">zapewniał realizację świadczeń przez wykwalifikowane osoby; </w:t>
      </w:r>
      <w:r/>
    </w:p>
    <w:p>
      <w:pPr>
        <w:pStyle w:val="Tretekstu"/>
        <w:numPr>
          <w:ilvl w:val="0"/>
          <w:numId w:val="21"/>
        </w:numPr>
        <w:spacing w:before="0" w:after="120"/>
        <w:jc w:val="both"/>
        <w:rPr>
          <w:sz w:val="24"/>
          <w:sz w:val="24"/>
          <w:szCs w:val="24"/>
          <w:rFonts w:ascii="Liberation Serif" w:hAnsi="Liberation Serif" w:eastAsia="NSimSun" w:cs="Arial Unicode MS"/>
          <w:color w:val="00000A"/>
          <w:lang w:val="pl-PL" w:eastAsia="zh-CN" w:bidi="hi-IN"/>
        </w:rPr>
      </w:pPr>
      <w:r>
        <w:rPr/>
        <w:t>zapewniał materiały i sprzęt używane do wykonywania świadczeń dopuszczone do obrotu i spełniające wymagania określone w przepisach szczególnych;</w:t>
      </w:r>
      <w:r/>
    </w:p>
    <w:p>
      <w:pPr>
        <w:pStyle w:val="Tretekstu"/>
        <w:numPr>
          <w:ilvl w:val="0"/>
          <w:numId w:val="21"/>
        </w:numPr>
        <w:spacing w:before="0" w:after="120"/>
        <w:jc w:val="both"/>
      </w:pPr>
      <w:r>
        <w:rPr>
          <w:szCs w:val="24"/>
        </w:rPr>
        <w:t>autoryzował wszystkie wyniki badań przez specjalistę z danej dziedziny.</w:t>
      </w:r>
      <w:r/>
    </w:p>
    <w:p>
      <w:pPr>
        <w:pStyle w:val="Tretekstu"/>
        <w:spacing w:before="0" w:after="120"/>
        <w:ind w:left="720" w:hanging="0"/>
        <w:jc w:val="both"/>
        <w:rPr>
          <w:sz w:val="4"/>
          <w:sz w:val="4"/>
          <w:szCs w:val="4"/>
          <w:rFonts w:ascii="Liberation Serif" w:hAnsi="Liberation Serif" w:eastAsia="NSimSun" w:cs="Arial Unicode MS"/>
          <w:color w:val="00000A"/>
          <w:lang w:val="pl-PL" w:eastAsia="zh-CN" w:bidi="hi-IN"/>
        </w:rPr>
      </w:pPr>
      <w:r>
        <w:rPr>
          <w:rFonts w:eastAsia="NSimSun" w:cs="Arial Unicode MS"/>
          <w:color w:val="00000A"/>
          <w:sz w:val="4"/>
          <w:szCs w:val="4"/>
          <w:lang w:val="pl-PL" w:eastAsia="zh-CN" w:bidi="hi-IN"/>
        </w:rPr>
      </w:r>
      <w:r/>
    </w:p>
    <w:p>
      <w:pPr>
        <w:pStyle w:val="Tretekstu"/>
        <w:spacing w:before="0" w:after="120"/>
        <w:jc w:val="center"/>
        <w:rPr>
          <w:b/>
          <w:b/>
          <w:szCs w:val="24"/>
        </w:rPr>
      </w:pPr>
      <w:r>
        <w:rPr>
          <w:b/>
        </w:rPr>
        <w:t>§ 6</w:t>
      </w:r>
      <w:r/>
    </w:p>
    <w:p>
      <w:pPr>
        <w:pStyle w:val="Tretekstu"/>
        <w:numPr>
          <w:ilvl w:val="0"/>
          <w:numId w:val="7"/>
        </w:numPr>
        <w:tabs>
          <w:tab w:val="left" w:pos="426" w:leader="none"/>
        </w:tabs>
        <w:spacing w:before="0" w:after="120"/>
        <w:ind w:left="426" w:hanging="426"/>
        <w:jc w:val="both"/>
        <w:rPr>
          <w:sz w:val="24"/>
          <w:sz w:val="24"/>
          <w:szCs w:val="24"/>
          <w:rFonts w:ascii="Liberation Serif" w:hAnsi="Liberation Serif" w:eastAsia="NSimSun" w:cs="Arial Unicode MS"/>
          <w:color w:val="00000A"/>
          <w:lang w:val="pl-PL" w:eastAsia="zh-CN" w:bidi="hi-IN"/>
        </w:rPr>
      </w:pPr>
      <w:r>
        <w:rPr/>
        <w:t>Oferent, w celu prawidłowego przygotowania i złożenia oferty, powinien zapoznać się ze wszystkimi informacjami zawartymi w Szczegółowych Warunkach Konkursu Ofert.</w:t>
      </w:r>
      <w:r/>
    </w:p>
    <w:p>
      <w:pPr>
        <w:pStyle w:val="Tretekstu"/>
        <w:numPr>
          <w:ilvl w:val="0"/>
          <w:numId w:val="7"/>
        </w:numPr>
        <w:tabs>
          <w:tab w:val="left" w:pos="426" w:leader="none"/>
        </w:tabs>
        <w:spacing w:before="0" w:after="120"/>
        <w:ind w:left="426" w:hanging="426"/>
        <w:jc w:val="both"/>
        <w:rPr>
          <w:szCs w:val="24"/>
        </w:rPr>
      </w:pPr>
      <w:r>
        <w:rPr/>
        <w:t>Z treścią projektu umowy Oferent może zapoznać się na stronie internetowej Udzielającego zamówienia.</w:t>
      </w:r>
      <w:r/>
    </w:p>
    <w:p>
      <w:pPr>
        <w:pStyle w:val="Tretekstu"/>
        <w:numPr>
          <w:ilvl w:val="0"/>
          <w:numId w:val="7"/>
        </w:numPr>
        <w:tabs>
          <w:tab w:val="left" w:pos="426" w:leader="none"/>
        </w:tabs>
        <w:spacing w:before="0" w:after="120"/>
        <w:ind w:left="426" w:hanging="426"/>
        <w:jc w:val="both"/>
        <w:rPr>
          <w:szCs w:val="24"/>
        </w:rPr>
      </w:pPr>
      <w:r>
        <w:rPr/>
        <w:t>Warunkiem przystąpienia do konkursu ofert jest złożenie Udzielającemu zamówienia oferty oraz innych dokumentów, zgodnie z wymogami ustalonymi przez Udzielającego zamówienia. Oferent składa w jednej kopercie ofertę oraz inne wymagane dokumenty.</w:t>
      </w:r>
      <w:r/>
    </w:p>
    <w:p>
      <w:pPr>
        <w:pStyle w:val="Tretekstu"/>
        <w:numPr>
          <w:ilvl w:val="0"/>
          <w:numId w:val="7"/>
        </w:numPr>
        <w:tabs>
          <w:tab w:val="left" w:pos="426" w:leader="none"/>
        </w:tabs>
        <w:spacing w:before="0" w:after="120"/>
        <w:ind w:left="426" w:hanging="426"/>
        <w:jc w:val="both"/>
        <w:rPr>
          <w:szCs w:val="24"/>
        </w:rPr>
      </w:pPr>
      <w:r>
        <w:rPr/>
        <w:t>Oferent ponosi wszelkie koszty związane z przygotowaniem i złożeniem oferty.</w:t>
      </w:r>
      <w:r/>
    </w:p>
    <w:p>
      <w:pPr>
        <w:pStyle w:val="Tretekstu"/>
        <w:numPr>
          <w:ilvl w:val="0"/>
          <w:numId w:val="7"/>
        </w:numPr>
        <w:tabs>
          <w:tab w:val="left" w:pos="426" w:leader="none"/>
        </w:tabs>
        <w:spacing w:before="0" w:after="120"/>
        <w:ind w:left="426" w:hanging="426"/>
        <w:jc w:val="both"/>
        <w:rPr>
          <w:szCs w:val="24"/>
        </w:rPr>
      </w:pPr>
      <w:r>
        <w:rPr/>
        <w:t>Oferent związany jest ofertą do 60 dni od daty złożenia oferty.</w:t>
      </w:r>
      <w:r/>
    </w:p>
    <w:p>
      <w:pPr>
        <w:pStyle w:val="Normal"/>
        <w:spacing w:before="0" w:after="12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24"/>
          <w:szCs w:val="24"/>
          <w:lang w:val="pl-PL" w:eastAsia="ar-SA" w:bidi="ar-SA"/>
        </w:rPr>
      </w:r>
      <w:r/>
    </w:p>
    <w:p>
      <w:pPr>
        <w:pStyle w:val="Normal"/>
        <w:spacing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WYMAGANE WARUNKI FORMALNE SKŁADANIA OFERTY</w:t>
      </w:r>
      <w:r/>
    </w:p>
    <w:p>
      <w:pPr>
        <w:pStyle w:val="Normal"/>
        <w:spacing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§ 7</w:t>
      </w:r>
      <w:r/>
    </w:p>
    <w:p>
      <w:pPr>
        <w:pStyle w:val="Normal"/>
        <w:widowControl w:val="false"/>
        <w:numPr>
          <w:ilvl w:val="0"/>
          <w:numId w:val="8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Oferta powinna być złożona w formie pisemnej w języku polskim (pod rygorem nieważności), w zamkniętej kopercie, </w:t>
      </w:r>
      <w:r>
        <w:rPr>
          <w:sz w:val="24"/>
          <w:szCs w:val="24"/>
          <w:lang w:eastAsia="pl-PL"/>
        </w:rPr>
        <w:t xml:space="preserve">wraz z wymaganymi załącznikami i dokumentami na formularzu ofertowym stanowiącym </w:t>
      </w:r>
      <w:r>
        <w:rPr>
          <w:sz w:val="24"/>
          <w:szCs w:val="24"/>
        </w:rPr>
        <w:t>Załącznik Nr 1 do Szczegółowych Warunków Konkursu Ofert.</w:t>
      </w:r>
      <w:r/>
    </w:p>
    <w:p>
      <w:pPr>
        <w:pStyle w:val="Normal"/>
        <w:widowControl w:val="false"/>
        <w:numPr>
          <w:ilvl w:val="0"/>
          <w:numId w:val="8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</w:pPr>
      <w:r>
        <w:rPr>
          <w:sz w:val="24"/>
          <w:szCs w:val="24"/>
        </w:rPr>
        <w:t>Oferent wypełnia ofertę na wszystkie rodzaje świadczeń wymienione w wybranym pakiecie w formularzu ofertowym – pod rygorem nieważności oferty. Oferent może złożyć ofertę na jeden wybrany pakiet lub na więcej pakietów. Oferta na każdy z pakietów oceniana jest oddzielnie.</w:t>
      </w:r>
      <w:r/>
    </w:p>
    <w:p>
      <w:pPr>
        <w:pStyle w:val="Normal"/>
        <w:widowControl w:val="false"/>
        <w:numPr>
          <w:ilvl w:val="0"/>
          <w:numId w:val="8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</w:pPr>
      <w:r>
        <w:rPr>
          <w:sz w:val="24"/>
          <w:szCs w:val="24"/>
        </w:rPr>
        <w:t>Do oferty należy dołączyć następujące dokumenty:</w:t>
      </w:r>
      <w:r/>
    </w:p>
    <w:p>
      <w:pPr>
        <w:pStyle w:val="Normal"/>
        <w:widowControl w:val="false"/>
        <w:numPr>
          <w:ilvl w:val="0"/>
          <w:numId w:val="9"/>
        </w:numPr>
        <w:suppressAutoHyphens w:val="false"/>
        <w:spacing w:before="0" w:after="120"/>
        <w:jc w:val="both"/>
      </w:pPr>
      <w:r>
        <w:rPr>
          <w:sz w:val="24"/>
          <w:szCs w:val="24"/>
        </w:rPr>
        <w:t xml:space="preserve">oświadczenie Oferenta o zapoznaniu się z treścią Ogłoszenia o konkursie i z treścią Szczegółowych Warunków Konkursu Ofert oraz oświadczenie Oferenta, że zapoznał się </w:t>
        <w:br/>
        <w:t xml:space="preserve">z istotnymi postanowieniami umowy i wyraża zgodę na jej zawarcie w tym brzmieniu, </w:t>
        <w:br/>
        <w:t xml:space="preserve">w przypadku wybrania jego oferty-  </w:t>
      </w:r>
      <w:r>
        <w:rPr>
          <w:b/>
          <w:sz w:val="24"/>
          <w:szCs w:val="24"/>
        </w:rPr>
        <w:t>Załącznik Nr 1</w:t>
      </w:r>
      <w:r>
        <w:rPr>
          <w:sz w:val="24"/>
          <w:szCs w:val="24"/>
        </w:rPr>
        <w:t>;</w:t>
      </w:r>
      <w:r/>
    </w:p>
    <w:p>
      <w:pPr>
        <w:pStyle w:val="Tretekstu"/>
        <w:numPr>
          <w:ilvl w:val="0"/>
          <w:numId w:val="9"/>
        </w:numPr>
        <w:spacing w:before="40" w:after="120"/>
        <w:jc w:val="both"/>
      </w:pPr>
      <w:r>
        <w:rPr/>
        <w:t>dane o Oferencie: nazwę i siedzibę podmiotu wykonującego działalność leczniczą, numer wpisu do odpowiedniego rejestru (rejestr wojewody, ministra, KRS, Centralna Ewidencja Działalności</w:t>
      </w:r>
      <w:r>
        <w:rPr>
          <w:szCs w:val="24"/>
        </w:rPr>
        <w:t xml:space="preserve"> Gospodarczej) - </w:t>
      </w:r>
      <w:r>
        <w:rPr>
          <w:b/>
        </w:rPr>
        <w:t>Załącznik Nr 1</w:t>
      </w:r>
      <w:r>
        <w:rPr/>
        <w:t>;</w:t>
      </w:r>
      <w:r/>
    </w:p>
    <w:p>
      <w:pPr>
        <w:pStyle w:val="Normal"/>
        <w:widowControl w:val="false"/>
        <w:numPr>
          <w:ilvl w:val="0"/>
          <w:numId w:val="9"/>
        </w:numPr>
        <w:suppressAutoHyphens w:val="false"/>
        <w:spacing w:before="0" w:after="12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kopię dokumentu wydanego przez właściwy organ stwierdzający wpis do właściwego rejestru oraz NIP i REGON;</w:t>
      </w:r>
      <w:r/>
    </w:p>
    <w:p>
      <w:pPr>
        <w:pStyle w:val="Tretekstu"/>
        <w:numPr>
          <w:ilvl w:val="0"/>
          <w:numId w:val="9"/>
        </w:numPr>
        <w:spacing w:before="40" w:after="120"/>
        <w:jc w:val="both"/>
        <w:rPr>
          <w:sz w:val="24"/>
          <w:sz w:val="24"/>
          <w:szCs w:val="24"/>
          <w:rFonts w:ascii="Liberation Serif" w:hAnsi="Liberation Serif" w:eastAsia="NSimSun" w:cs="Arial Unicode MS"/>
          <w:lang w:eastAsia="zh-CN" w:bidi="hi-IN"/>
        </w:rPr>
      </w:pPr>
      <w:r>
        <w:rPr/>
        <w:t>wyposażenie w aparaturę i sprzęt medyczny;</w:t>
      </w:r>
      <w:r/>
    </w:p>
    <w:p>
      <w:pPr>
        <w:pStyle w:val="Tretekstu"/>
        <w:numPr>
          <w:ilvl w:val="0"/>
          <w:numId w:val="9"/>
        </w:numPr>
        <w:spacing w:before="40" w:after="120"/>
        <w:jc w:val="both"/>
        <w:rPr>
          <w:sz w:val="24"/>
          <w:sz w:val="24"/>
          <w:szCs w:val="24"/>
          <w:rFonts w:ascii="Liberation Serif" w:hAnsi="Liberation Serif" w:eastAsia="NSimSun" w:cs="Arial Unicode MS"/>
          <w:color w:val="00000A"/>
          <w:lang w:val="pl-PL" w:eastAsia="zh-CN" w:bidi="hi-IN"/>
        </w:rPr>
      </w:pPr>
      <w:r>
        <w:rPr/>
        <w:t>wskazanie liczby i kwalifikacji zawodowych osób udzielających świadczenia wraz z oświadczeniami osób, które udzielać będą świadczeń zdrowotnych, każdej oddzielnie, że wyraża zgodę na przetwarzanie jej danych osobowych: imienia, nazwiska oraz danych dotyczących wykonywania zawodu lekarza i specjalizacji wyłącznie dla celów realizacji tej umowy;</w:t>
      </w:r>
      <w:r/>
    </w:p>
    <w:p>
      <w:pPr>
        <w:pStyle w:val="Tretekstu"/>
        <w:numPr>
          <w:ilvl w:val="0"/>
          <w:numId w:val="9"/>
        </w:numPr>
        <w:spacing w:before="40" w:after="120"/>
        <w:jc w:val="both"/>
      </w:pPr>
      <w:r>
        <w:rPr/>
        <w:t xml:space="preserve">ceny jednostkowe świadczeń zdrowotnych oraz maksymalny czas oczekiwania na wyniki - </w:t>
      </w:r>
      <w:r>
        <w:rPr>
          <w:b/>
        </w:rPr>
        <w:t>Załącznik Nr 3</w:t>
      </w:r>
      <w:r>
        <w:rPr/>
        <w:t>;</w:t>
      </w:r>
      <w:r/>
    </w:p>
    <w:p>
      <w:pPr>
        <w:pStyle w:val="Normal"/>
        <w:widowControl w:val="false"/>
        <w:numPr>
          <w:ilvl w:val="0"/>
          <w:numId w:val="9"/>
        </w:numPr>
        <w:suppressAutoHyphens w:val="false"/>
        <w:spacing w:before="0" w:after="12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pełnomocnictwo w przypadku, gdy oferta jest sporządzana przez pełnomocnika;</w:t>
      </w:r>
      <w:r/>
    </w:p>
    <w:p>
      <w:pPr>
        <w:pStyle w:val="Normal"/>
        <w:widowControl w:val="false"/>
        <w:numPr>
          <w:ilvl w:val="0"/>
          <w:numId w:val="9"/>
        </w:numPr>
        <w:suppressAutoHyphens w:val="false"/>
        <w:spacing w:before="0" w:after="120"/>
        <w:jc w:val="both"/>
      </w:pPr>
      <w:r>
        <w:rPr>
          <w:sz w:val="24"/>
          <w:szCs w:val="24"/>
        </w:rPr>
        <w:t>zobowiązanie do przedstawienia kopii polisy OC (najpóźniej w dniu podpisania umowy) od odpowiedzialności cywilnej za szkody wyrządzone przy udzielaniu oferowanego świadczenia zdrowotnego, poświadczonej „za zgodność z oryginałem” przez Oferenta lub przez notariusza;</w:t>
      </w:r>
      <w:r/>
    </w:p>
    <w:p>
      <w:pPr>
        <w:pStyle w:val="Normal"/>
        <w:widowControl w:val="false"/>
        <w:numPr>
          <w:ilvl w:val="0"/>
          <w:numId w:val="9"/>
        </w:numPr>
        <w:suppressAutoHyphens w:val="false"/>
        <w:spacing w:before="0" w:after="120"/>
        <w:jc w:val="both"/>
      </w:pPr>
      <w:r>
        <w:rPr>
          <w:sz w:val="24"/>
          <w:szCs w:val="24"/>
        </w:rPr>
        <w:t xml:space="preserve">zaparafowany projekt umowy powierzenia oraz projekt umowy na wykonywanie świadczeń medycznych. </w:t>
      </w:r>
      <w:r/>
    </w:p>
    <w:p>
      <w:pPr>
        <w:pStyle w:val="Normal"/>
        <w:spacing w:before="0" w:after="12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pl-PL" w:eastAsia="ar-SA" w:bidi="ar-SA"/>
        </w:rPr>
      </w:r>
      <w:r/>
    </w:p>
    <w:p>
      <w:pPr>
        <w:pStyle w:val="Normal"/>
        <w:spacing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OPIS SPOSOBU PRZYGOTOWANIA OFERTY</w:t>
      </w:r>
      <w:r/>
    </w:p>
    <w:p>
      <w:pPr>
        <w:pStyle w:val="Normal"/>
        <w:spacing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§ 8</w:t>
      </w:r>
      <w:r/>
    </w:p>
    <w:p>
      <w:pPr>
        <w:pStyle w:val="Normal"/>
        <w:widowControl w:val="false"/>
        <w:numPr>
          <w:ilvl w:val="0"/>
          <w:numId w:val="10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Oferent przystępujący do konkursu zobowiązany jest złożyć Udzielającemu zamówienia ofertę w formie pisemnej (pod rygorem nieważności), sporządzoną na formularzu stanowiącym </w:t>
      </w:r>
      <w:r>
        <w:rPr>
          <w:b/>
          <w:sz w:val="24"/>
          <w:szCs w:val="24"/>
        </w:rPr>
        <w:t>Załącznik Nr 1</w:t>
      </w:r>
      <w:r>
        <w:rPr>
          <w:sz w:val="24"/>
          <w:szCs w:val="24"/>
        </w:rPr>
        <w:t xml:space="preserve"> do Szczegółowych Warunków Konkursu Ofert. </w:t>
      </w:r>
      <w:r/>
    </w:p>
    <w:p>
      <w:pPr>
        <w:pStyle w:val="Normal"/>
        <w:widowControl w:val="false"/>
        <w:numPr>
          <w:ilvl w:val="0"/>
          <w:numId w:val="10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</w:pPr>
      <w:r>
        <w:rPr>
          <w:sz w:val="24"/>
          <w:szCs w:val="24"/>
        </w:rPr>
        <w:t>Ofertę należy złożyć w języku polskim w formie pisemnej, sporządzoną w sposób czytelny na komputerze lub na maszynie.</w:t>
      </w:r>
      <w:r/>
    </w:p>
    <w:p>
      <w:pPr>
        <w:pStyle w:val="Normal"/>
        <w:widowControl w:val="false"/>
        <w:numPr>
          <w:ilvl w:val="0"/>
          <w:numId w:val="10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Oferta musi zawierać nazwę, adres, numer telefonu i faksu lub adres poczty elektronicznej, NIP, REGON oraz inne dane Oferenta. </w:t>
      </w:r>
      <w:r/>
    </w:p>
    <w:p>
      <w:pPr>
        <w:pStyle w:val="Normal"/>
        <w:widowControl w:val="false"/>
        <w:numPr>
          <w:ilvl w:val="0"/>
          <w:numId w:val="10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Wszystkie strony oferty powinny być ponumerowane oraz spięte (zszyte) w sposób trwały, zapobiegający możliwości dekompletacji zawartości oferty.</w:t>
      </w:r>
      <w:r/>
    </w:p>
    <w:p>
      <w:pPr>
        <w:pStyle w:val="Normal"/>
        <w:widowControl w:val="false"/>
        <w:numPr>
          <w:ilvl w:val="0"/>
          <w:numId w:val="10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Oferta powinna być zgodna w kwestii jej sposobu sporządzenia, oferowanego przedmiotu </w:t>
        <w:br/>
        <w:t xml:space="preserve">i warunków zamówienia ze wszystkimi wymogami określonymi w niniejszym postępowaniu. </w:t>
      </w:r>
      <w:r/>
    </w:p>
    <w:p>
      <w:pPr>
        <w:pStyle w:val="Normal"/>
        <w:widowControl w:val="false"/>
        <w:numPr>
          <w:ilvl w:val="0"/>
          <w:numId w:val="10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</w:pPr>
      <w:r>
        <w:rPr>
          <w:sz w:val="24"/>
          <w:szCs w:val="24"/>
        </w:rPr>
        <w:t>Wszystkie strony oferty oraz pozostałe dokumenty powinny być podpisane przez Oferenta lub przez osobę upoważnioną /pełnomocnika/.</w:t>
      </w:r>
      <w:r/>
    </w:p>
    <w:p>
      <w:pPr>
        <w:pStyle w:val="Normal"/>
        <w:widowControl w:val="false"/>
        <w:numPr>
          <w:ilvl w:val="0"/>
          <w:numId w:val="10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W przypadku, gdy Oferent jest reprezentowany przez pełnomocnika, do oferty powinno być dołączone wystawione i podpisane przez Oferenta pełnomocnictwo do reprezentowania Oferenta w toku postępowania konkursowego (ewentualnie do zawarcia umowy). Pełnomocnictwo składa się </w:t>
      </w:r>
      <w:r>
        <w:rPr>
          <w:color w:val="000000"/>
          <w:sz w:val="24"/>
          <w:szCs w:val="24"/>
        </w:rPr>
        <w:t>wyłącznie w formie oryginału lub kopii poświadczonej notarialnie.</w:t>
      </w:r>
      <w:r/>
    </w:p>
    <w:p>
      <w:pPr>
        <w:pStyle w:val="Normal"/>
        <w:widowControl w:val="false"/>
        <w:numPr>
          <w:ilvl w:val="0"/>
          <w:numId w:val="10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</w:pPr>
      <w:r>
        <w:rPr>
          <w:sz w:val="24"/>
          <w:szCs w:val="24"/>
        </w:rPr>
        <w:t xml:space="preserve">Dokumenty złożone w formie kserokopii muszą być potwierdzone „za zgodność z oryginałem” przez Oferenta, osobę upoważnioną do reprezentacji Oferenta lub jego pełnomocnika. </w:t>
      </w:r>
      <w:r>
        <w:rPr>
          <w:color w:val="000000"/>
          <w:spacing w:val="-3"/>
          <w:sz w:val="24"/>
          <w:szCs w:val="24"/>
        </w:rPr>
        <w:t xml:space="preserve">Udzielający zamówienia 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pacing w:val="-2"/>
          <w:sz w:val="24"/>
          <w:szCs w:val="24"/>
        </w:rPr>
        <w:t>oż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ż</w:t>
      </w:r>
      <w:r>
        <w:rPr>
          <w:color w:val="000000"/>
          <w:spacing w:val="-3"/>
          <w:sz w:val="24"/>
          <w:szCs w:val="24"/>
        </w:rPr>
        <w:t>ą</w:t>
      </w:r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ć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z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dst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yg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ł</w:t>
      </w:r>
      <w:r>
        <w:rPr>
          <w:color w:val="000000"/>
          <w:spacing w:val="-2"/>
          <w:sz w:val="24"/>
          <w:szCs w:val="24"/>
        </w:rPr>
        <w:t>ó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u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not</w:t>
      </w:r>
      <w:r>
        <w:rPr>
          <w:color w:val="000000"/>
          <w:spacing w:val="-3"/>
          <w:sz w:val="24"/>
          <w:szCs w:val="24"/>
        </w:rPr>
        <w:t>ar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pośw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zon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j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ko</w:t>
      </w:r>
      <w:r>
        <w:rPr>
          <w:color w:val="000000"/>
          <w:spacing w:val="-4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oku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ntó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zyp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dku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y </w:t>
      </w:r>
      <w:r>
        <w:rPr>
          <w:color w:val="000000"/>
          <w:spacing w:val="-4"/>
          <w:sz w:val="24"/>
          <w:szCs w:val="24"/>
        </w:rPr>
        <w:t>z</w:t>
      </w:r>
      <w:r>
        <w:rPr>
          <w:color w:val="000000"/>
          <w:spacing w:val="-1"/>
          <w:sz w:val="24"/>
          <w:szCs w:val="24"/>
        </w:rPr>
        <w:t>ł</w:t>
      </w:r>
      <w:r>
        <w:rPr>
          <w:color w:val="000000"/>
          <w:spacing w:val="-2"/>
          <w:sz w:val="24"/>
          <w:szCs w:val="24"/>
        </w:rPr>
        <w:t>ożon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z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z</w:t>
      </w:r>
      <w:r>
        <w:rPr>
          <w:color w:val="000000"/>
          <w:spacing w:val="2"/>
          <w:sz w:val="24"/>
          <w:szCs w:val="24"/>
        </w:rPr>
        <w:t xml:space="preserve"> Oferenta </w:t>
      </w:r>
      <w:r>
        <w:rPr>
          <w:color w:val="000000"/>
          <w:spacing w:val="-2"/>
          <w:sz w:val="24"/>
          <w:szCs w:val="24"/>
        </w:rPr>
        <w:t>ko</w:t>
      </w:r>
      <w:r>
        <w:rPr>
          <w:color w:val="000000"/>
          <w:spacing w:val="-4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doku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nt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je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zyt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b </w:t>
      </w:r>
      <w:r>
        <w:rPr>
          <w:color w:val="000000"/>
          <w:spacing w:val="-2"/>
          <w:sz w:val="24"/>
          <w:szCs w:val="24"/>
        </w:rPr>
        <w:t>b</w:t>
      </w:r>
      <w:r>
        <w:rPr>
          <w:color w:val="000000"/>
          <w:spacing w:val="-3"/>
          <w:sz w:val="24"/>
          <w:szCs w:val="24"/>
        </w:rPr>
        <w:t>ę</w:t>
      </w:r>
      <w:r>
        <w:rPr>
          <w:color w:val="000000"/>
          <w:spacing w:val="-2"/>
          <w:sz w:val="24"/>
          <w:szCs w:val="24"/>
        </w:rPr>
        <w:t>dz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b</w:t>
      </w:r>
      <w:r>
        <w:rPr>
          <w:color w:val="000000"/>
          <w:spacing w:val="-4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dz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ć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w</w:t>
      </w:r>
      <w:r>
        <w:rPr>
          <w:color w:val="000000"/>
          <w:spacing w:val="-3"/>
          <w:sz w:val="24"/>
          <w:szCs w:val="24"/>
        </w:rPr>
        <w:t>ą</w:t>
      </w:r>
      <w:r>
        <w:rPr>
          <w:color w:val="000000"/>
          <w:spacing w:val="-2"/>
          <w:sz w:val="24"/>
          <w:szCs w:val="24"/>
        </w:rPr>
        <w:t>tp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wo</w:t>
      </w:r>
      <w:r>
        <w:rPr>
          <w:color w:val="000000"/>
          <w:spacing w:val="-4"/>
          <w:sz w:val="24"/>
          <w:szCs w:val="24"/>
        </w:rPr>
        <w:t>ś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 xml:space="preserve">Udzielającego zamówienia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o </w:t>
      </w:r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je</w:t>
      </w:r>
      <w:r>
        <w:rPr>
          <w:color w:val="000000"/>
          <w:sz w:val="24"/>
          <w:szCs w:val="24"/>
        </w:rPr>
        <w:t xml:space="preserve">j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ra</w:t>
      </w:r>
      <w:r>
        <w:rPr>
          <w:color w:val="000000"/>
          <w:spacing w:val="-2"/>
          <w:sz w:val="24"/>
          <w:szCs w:val="24"/>
        </w:rPr>
        <w:t>wd</w:t>
      </w:r>
      <w:r>
        <w:rPr>
          <w:color w:val="000000"/>
          <w:spacing w:val="-4"/>
          <w:sz w:val="24"/>
          <w:szCs w:val="24"/>
        </w:rPr>
        <w:t>z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woś</w:t>
      </w:r>
      <w:r>
        <w:rPr>
          <w:color w:val="000000"/>
          <w:spacing w:val="-3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.</w:t>
      </w:r>
      <w:r/>
    </w:p>
    <w:p>
      <w:pPr>
        <w:pStyle w:val="Normal"/>
        <w:widowControl w:val="false"/>
        <w:numPr>
          <w:ilvl w:val="0"/>
          <w:numId w:val="10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Poprawki mogą być dokonywane tylko poprzez przekreślenie błędnego zapisu, umieszczenie obok niego treści poprawnej i opatrzenie podpisem osoby uprawnionej do dokonania korekty Oferenta lub upoważnionego pełnomocnika.</w:t>
      </w:r>
      <w:r/>
    </w:p>
    <w:p>
      <w:pPr>
        <w:pStyle w:val="Normal"/>
        <w:widowControl w:val="false"/>
        <w:numPr>
          <w:ilvl w:val="0"/>
          <w:numId w:val="10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</w:pPr>
      <w:r>
        <w:rPr>
          <w:sz w:val="24"/>
          <w:szCs w:val="24"/>
        </w:rPr>
        <w:t>Oferta powinna zawierać cenę netto oraz brutto oraz być wyrażona w złotych polskich (PLN).</w:t>
      </w:r>
      <w:r>
        <w:rPr>
          <w:color w:val="000000"/>
          <w:sz w:val="24"/>
          <w:szCs w:val="24"/>
        </w:rPr>
        <w:t xml:space="preserve"> W cenie oferty należy zawrzeć całkowity koszt związany z przedmiotową usługą.</w:t>
      </w:r>
      <w:r/>
    </w:p>
    <w:p>
      <w:pPr>
        <w:pStyle w:val="Normal"/>
        <w:widowControl w:val="false"/>
        <w:numPr>
          <w:ilvl w:val="0"/>
          <w:numId w:val="10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</w:pPr>
      <w:r>
        <w:rPr>
          <w:b w:val="false"/>
          <w:bCs w:val="false"/>
          <w:sz w:val="24"/>
          <w:szCs w:val="24"/>
        </w:rPr>
        <w:t xml:space="preserve">Ofertę wraz z załącznikami opatrzoną danymi Oferenta należy złożyć w zamkniętej kopercie w miejscu i czasie określonym w Ogłoszeniu o konkursie lub wysłać zaszyfrowaną na adres e-mail Szpitala: </w:t>
      </w:r>
      <w:hyperlink r:id="rId3">
        <w:r>
          <w:rPr>
            <w:rStyle w:val="Czeinternetowe"/>
            <w:b w:val="false"/>
            <w:bCs w:val="false"/>
            <w:sz w:val="24"/>
            <w:szCs w:val="24"/>
          </w:rPr>
          <w:t>sekretariat@szpital-marciniak.wroclaw.pl</w:t>
        </w:r>
      </w:hyperlink>
      <w:r>
        <w:rPr>
          <w:b w:val="false"/>
          <w:bCs w:val="false"/>
          <w:sz w:val="24"/>
          <w:szCs w:val="24"/>
        </w:rPr>
        <w:t xml:space="preserve"> </w:t>
      </w:r>
      <w:r/>
    </w:p>
    <w:p>
      <w:pPr>
        <w:pStyle w:val="Normal"/>
        <w:widowControl w:val="false"/>
        <w:numPr>
          <w:ilvl w:val="0"/>
          <w:numId w:val="10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</w:pPr>
      <w:r>
        <w:rPr>
          <w:b w:val="false"/>
          <w:bCs w:val="false"/>
          <w:sz w:val="24"/>
          <w:szCs w:val="24"/>
        </w:rPr>
        <w:t>Koperta musi być zaadresowana do Udzielającego zamówienia na adres: Dolnośląski Szpital Specjalistyczny im. T. Marciniaka - Centrum Medycyny Ratunkowej, ul. Gen. Augusta Emila Fieldorfa 2, 54-049 Wrocław, zawierać oznaczenie Oferenta oraz adnotację „</w:t>
      </w:r>
      <w:r>
        <w:rPr>
          <w:b/>
          <w:bCs/>
          <w:sz w:val="24"/>
          <w:szCs w:val="24"/>
        </w:rPr>
        <w:t>Konkurs ofert na udzielanie świadczeń medycznych na rzecz pacjentów Szpitala im. Marciniaka, nie otwierać prz</w:t>
      </w:r>
      <w:r>
        <w:rPr>
          <w:b/>
          <w:bCs/>
          <w:color w:val="000000"/>
          <w:sz w:val="24"/>
          <w:szCs w:val="24"/>
        </w:rPr>
        <w:t>ed 12 czerwca 2024 r. godz. 10:15</w:t>
      </w:r>
      <w:r>
        <w:rPr>
          <w:b/>
          <w:bCs/>
          <w:sz w:val="24"/>
          <w:szCs w:val="24"/>
        </w:rPr>
        <w:t>”</w:t>
      </w:r>
      <w:r>
        <w:rPr>
          <w:b w:val="false"/>
          <w:bCs w:val="false"/>
          <w:sz w:val="24"/>
          <w:szCs w:val="24"/>
        </w:rPr>
        <w:t>.</w:t>
      </w:r>
      <w:r/>
    </w:p>
    <w:p>
      <w:pPr>
        <w:pStyle w:val="Normal"/>
        <w:widowControl w:val="false"/>
        <w:numPr>
          <w:ilvl w:val="0"/>
          <w:numId w:val="10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</w:pPr>
      <w:r>
        <w:rPr>
          <w:b w:val="false"/>
          <w:bCs w:val="false"/>
          <w:sz w:val="24"/>
          <w:szCs w:val="24"/>
        </w:rPr>
        <w:t>Składający ofertę otrzyma od Udzielającego zamówienia potwierdzenie zawierające datę złożenia oferty.</w:t>
      </w:r>
      <w:r/>
    </w:p>
    <w:p>
      <w:pPr>
        <w:pStyle w:val="Normal"/>
        <w:widowControl w:val="false"/>
        <w:numPr>
          <w:ilvl w:val="0"/>
          <w:numId w:val="10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</w:pPr>
      <w:r>
        <w:rPr>
          <w:b w:val="false"/>
          <w:bCs w:val="false"/>
          <w:sz w:val="24"/>
          <w:szCs w:val="24"/>
        </w:rPr>
        <w:t>Oferta może być złożona osobiście w sekretariacie Dyrekcji Szpitala, przesłana na adres Udz</w:t>
      </w:r>
      <w:r>
        <w:rPr>
          <w:sz w:val="24"/>
          <w:szCs w:val="24"/>
        </w:rPr>
        <w:t xml:space="preserve">ielającego zamówienia drogą pocztową lub wysłana </w:t>
      </w:r>
      <w:r>
        <w:rPr>
          <w:b w:val="false"/>
          <w:bCs w:val="false"/>
          <w:sz w:val="24"/>
          <w:szCs w:val="24"/>
        </w:rPr>
        <w:t>zaszyfrowaną na adres e-mail Szpitala</w:t>
      </w:r>
      <w:r>
        <w:rPr>
          <w:sz w:val="24"/>
          <w:szCs w:val="24"/>
        </w:rPr>
        <w:t>. Oferty przesłane na adres Udzielającego zamówienia drogą pocztową będą traktowane jako złożone w terminie, pod warunkiem, ze wpłyną do Udzielającego zamówienia przed upływem terminu otwarcia ofert.</w:t>
      </w:r>
      <w:r/>
    </w:p>
    <w:p>
      <w:pPr>
        <w:pStyle w:val="Normal"/>
        <w:widowControl w:val="false"/>
        <w:numPr>
          <w:ilvl w:val="0"/>
          <w:numId w:val="10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Jeżeli Oferent zastrzega, że informacje, objęte tajemnicą przedsiębiorstwa w rozumieniu przepisów o zwalczaniu nieuczciwej konkurencji, nie mogą być udostępniane, informacje te należy umieścić w oddzielnej kopercie wewnątrz opakowania oferty, oznaczonej napisem: „Informacje stanowiące tajemnicę przedsiębiorstwa”. </w:t>
      </w:r>
      <w:r/>
    </w:p>
    <w:p>
      <w:pPr>
        <w:pStyle w:val="Normal"/>
        <w:widowControl w:val="false"/>
        <w:numPr>
          <w:ilvl w:val="0"/>
          <w:numId w:val="10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</w:pPr>
      <w:r>
        <w:rPr>
          <w:sz w:val="24"/>
          <w:szCs w:val="24"/>
        </w:rPr>
        <w:t>Oferent może wprowadzić zmiany w złożonej ofercie lub ją wycofać, pod warunkiem, że uczyni to przed upływem terminu do składania ofert. Zarówno zmiana, jak i wycofanie oferty wymagają formy pisemnej. Zmiany dotyczące treści oferty powinny być zaadresowane w ten sam sposób jak oferta. Dodatkowo opakowanie, w którym jest przekazywana zmieniona oferta, należy opatrzyć napisem „zmiana”. Oświadczenie o wycofaniu oferty powinno być podpisane przez osobę uprawnioną do składania oświadczeń woli w imieniu Oferenta oraz opakowane i zaadresowane w ten sam sposób jak oferta. Fakt wycofania oferty musi być odnotowany przez Udzielającego zamówienia w rejestrze ofert i potwierdzony podpisem Oferenta lub osoby przez niego upoważnionej.</w:t>
      </w:r>
      <w:r/>
    </w:p>
    <w:p>
      <w:pPr>
        <w:pStyle w:val="Normal"/>
        <w:widowControl w:val="false"/>
        <w:numPr>
          <w:ilvl w:val="0"/>
          <w:numId w:val="10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  <w:lang w:eastAsia="pl-PL"/>
        </w:rPr>
        <w:t xml:space="preserve">Po upływie terminu składania ofert, Oferent jest związany ofertą do czasu rozstrzygnięcia konkursu ofert. </w:t>
      </w:r>
      <w:r/>
    </w:p>
    <w:p>
      <w:pPr>
        <w:pStyle w:val="Normal"/>
        <w:widowControl w:val="false"/>
        <w:numPr>
          <w:ilvl w:val="0"/>
          <w:numId w:val="10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O odwołaniu konkursu ofert Udzielający zamówienia zawiadamia pisemnie Oferentów, którzy złożyli oferty. </w:t>
      </w:r>
      <w:r/>
    </w:p>
    <w:p>
      <w:pPr>
        <w:pStyle w:val="Normal"/>
        <w:widowControl w:val="false"/>
        <w:numPr>
          <w:ilvl w:val="0"/>
          <w:numId w:val="10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</w:pPr>
      <w:r>
        <w:rPr>
          <w:sz w:val="24"/>
          <w:szCs w:val="24"/>
        </w:rPr>
        <w:t>Po zakończeniu postępowania konkursowego, oferty złożone Udzielającemu zamówienia wraz z wszelkimi załączonymi dokumentami nie podlegają zwrotowi.</w:t>
      </w:r>
      <w:r/>
    </w:p>
    <w:p>
      <w:pPr>
        <w:pStyle w:val="Normal"/>
        <w:tabs>
          <w:tab w:val="left" w:pos="4215" w:leader="none"/>
        </w:tabs>
        <w:spacing w:before="0" w:after="120"/>
        <w:rPr>
          <w:sz w:val="16"/>
          <w:spacing w:val="-2"/>
          <w:b/>
          <w:sz w:val="16"/>
          <w:b/>
          <w:szCs w:val="16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pacing w:val="-2"/>
          <w:sz w:val="16"/>
          <w:szCs w:val="16"/>
          <w:lang w:val="pl-PL" w:eastAsia="ar-SA" w:bidi="ar-SA"/>
        </w:rPr>
      </w:r>
      <w:r/>
    </w:p>
    <w:p>
      <w:pPr>
        <w:pStyle w:val="Normal"/>
        <w:tabs>
          <w:tab w:val="left" w:pos="4215" w:leader="none"/>
        </w:tabs>
        <w:spacing w:before="0" w:after="120"/>
        <w:jc w:val="center"/>
        <w:rPr>
          <w:sz w:val="24"/>
          <w:b/>
          <w:sz w:val="24"/>
          <w:b/>
          <w:szCs w:val="24"/>
          <w:rFonts w:eastAsia="Lucida Sans Unicode"/>
        </w:rPr>
      </w:pPr>
      <w:r>
        <w:rPr>
          <w:b/>
          <w:color w:val="000000"/>
          <w:spacing w:val="-2"/>
          <w:sz w:val="24"/>
          <w:szCs w:val="24"/>
        </w:rPr>
        <w:t>TRYB OTWIERANIA OFERT</w:t>
      </w:r>
      <w:r/>
    </w:p>
    <w:p>
      <w:pPr>
        <w:pStyle w:val="Normal"/>
        <w:spacing w:before="0" w:after="120"/>
        <w:jc w:val="center"/>
        <w:rPr>
          <w:sz w:val="24"/>
          <w:b/>
          <w:sz w:val="24"/>
          <w:b/>
          <w:szCs w:val="24"/>
          <w:rFonts w:eastAsia="Lucida Sans Unicode"/>
        </w:rPr>
      </w:pPr>
      <w:r>
        <w:rPr>
          <w:rFonts w:eastAsia="Lucida Sans Unicode"/>
          <w:b/>
          <w:sz w:val="24"/>
          <w:szCs w:val="24"/>
        </w:rPr>
        <w:t>§ 9</w:t>
      </w:r>
      <w:r/>
    </w:p>
    <w:p>
      <w:pPr>
        <w:pStyle w:val="Normal"/>
        <w:widowControl w:val="false"/>
        <w:numPr>
          <w:ilvl w:val="0"/>
          <w:numId w:val="11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W celu przeprowadzenia konkursu ofert Udzielający zamówienia powoła komisję konkursową.</w:t>
      </w:r>
      <w:r/>
    </w:p>
    <w:p>
      <w:pPr>
        <w:pStyle w:val="Normal"/>
        <w:numPr>
          <w:ilvl w:val="0"/>
          <w:numId w:val="11"/>
        </w:numPr>
        <w:tabs>
          <w:tab w:val="left" w:pos="360" w:leader="none"/>
        </w:tabs>
        <w:spacing w:before="0" w:after="120"/>
        <w:ind w:left="360" w:hanging="360"/>
        <w:jc w:val="both"/>
      </w:pPr>
      <w:r>
        <w:rPr>
          <w:sz w:val="24"/>
          <w:szCs w:val="24"/>
        </w:rPr>
        <w:t xml:space="preserve">Oceny złożonych ofert, przy uwzględnieniu zasad określonych w Szczegółowych Warunkach Konkursu Ofert dokonuje komisja konkursowa w składzie od 3 do 6 osób, powołana zarządzeniem wewnętrznym przez Dyrektora udzielającego zamówienia. </w:t>
      </w:r>
      <w:r/>
    </w:p>
    <w:p>
      <w:pPr>
        <w:pStyle w:val="Normal"/>
        <w:numPr>
          <w:ilvl w:val="0"/>
          <w:numId w:val="11"/>
        </w:numPr>
        <w:tabs>
          <w:tab w:val="left" w:pos="360" w:leader="none"/>
        </w:tabs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Pracą komisji konkursowej kieruje przewodniczący komisji. </w:t>
      </w:r>
      <w:r/>
    </w:p>
    <w:p>
      <w:pPr>
        <w:pStyle w:val="Normal"/>
        <w:numPr>
          <w:ilvl w:val="0"/>
          <w:numId w:val="11"/>
        </w:numPr>
        <w:tabs>
          <w:tab w:val="left" w:pos="360" w:leader="none"/>
        </w:tabs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Ocena i wybór najkorzystniejszej oferty następuje w części niejawnej konkursu.</w:t>
      </w:r>
      <w:r/>
    </w:p>
    <w:p>
      <w:pPr>
        <w:pStyle w:val="Normal"/>
        <w:numPr>
          <w:ilvl w:val="0"/>
          <w:numId w:val="11"/>
        </w:numPr>
        <w:tabs>
          <w:tab w:val="left" w:pos="360" w:leader="none"/>
        </w:tabs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Członek komisji konkursowej podlega wyłączeniu od udziału w pracach komisji, gdy oferentem jest:</w:t>
      </w:r>
      <w:r/>
    </w:p>
    <w:p>
      <w:pPr>
        <w:pStyle w:val="Normal"/>
        <w:numPr>
          <w:ilvl w:val="1"/>
          <w:numId w:val="11"/>
        </w:numPr>
        <w:tabs>
          <w:tab w:val="left" w:pos="709" w:leader="none"/>
        </w:tabs>
        <w:spacing w:before="0" w:after="120"/>
        <w:ind w:left="709" w:hanging="283"/>
        <w:rPr>
          <w:sz w:val="24"/>
          <w:sz w:val="24"/>
          <w:szCs w:val="24"/>
        </w:rPr>
      </w:pPr>
      <w:r>
        <w:rPr>
          <w:sz w:val="24"/>
          <w:szCs w:val="24"/>
        </w:rPr>
        <w:t>jego małżonek oraz krewny i powinowaty do drugiego stopnia;</w:t>
      </w:r>
      <w:r/>
    </w:p>
    <w:p>
      <w:pPr>
        <w:pStyle w:val="Normal"/>
        <w:numPr>
          <w:ilvl w:val="1"/>
          <w:numId w:val="11"/>
        </w:numPr>
        <w:tabs>
          <w:tab w:val="left" w:pos="709" w:leader="none"/>
        </w:tabs>
        <w:spacing w:before="0" w:after="120"/>
        <w:ind w:left="709" w:hanging="283"/>
        <w:rPr>
          <w:sz w:val="24"/>
          <w:sz w:val="24"/>
          <w:szCs w:val="24"/>
        </w:rPr>
      </w:pPr>
      <w:r>
        <w:rPr>
          <w:sz w:val="24"/>
          <w:szCs w:val="24"/>
        </w:rPr>
        <w:t>osoba związana z nim z tytułu przysposobienia, opieki lub kurateli;</w:t>
      </w:r>
      <w:r/>
    </w:p>
    <w:p>
      <w:pPr>
        <w:pStyle w:val="Normal"/>
        <w:numPr>
          <w:ilvl w:val="1"/>
          <w:numId w:val="11"/>
        </w:numPr>
        <w:tabs>
          <w:tab w:val="left" w:pos="709" w:leader="none"/>
        </w:tabs>
        <w:spacing w:before="0" w:after="120"/>
        <w:ind w:left="709" w:hanging="283"/>
        <w:rPr>
          <w:sz w:val="24"/>
          <w:sz w:val="24"/>
          <w:szCs w:val="24"/>
        </w:rPr>
      </w:pPr>
      <w:r>
        <w:rPr>
          <w:sz w:val="24"/>
          <w:szCs w:val="24"/>
        </w:rPr>
        <w:t>osoba pozostająca wobec niego w stosunku nadrzędności służbowej;</w:t>
      </w:r>
      <w:r/>
    </w:p>
    <w:p>
      <w:pPr>
        <w:pStyle w:val="Normal"/>
        <w:numPr>
          <w:ilvl w:val="1"/>
          <w:numId w:val="11"/>
        </w:numPr>
        <w:tabs>
          <w:tab w:val="left" w:pos="709" w:leader="none"/>
        </w:tabs>
        <w:spacing w:before="0" w:after="120"/>
        <w:ind w:left="709" w:hanging="283"/>
      </w:pPr>
      <w:r>
        <w:rPr>
          <w:sz w:val="24"/>
          <w:szCs w:val="24"/>
        </w:rPr>
        <w:t>osoba, której małżonek, krewny lub powinowaty do drugiego stopnia albo osoba związana z nią z tytułu przysposobienia, opieki lub kurateli pozostaje wobec niego w stosunku nadrzędności służbowej.</w:t>
      </w:r>
      <w:r/>
    </w:p>
    <w:p>
      <w:pPr>
        <w:pStyle w:val="Normal"/>
        <w:numPr>
          <w:ilvl w:val="0"/>
          <w:numId w:val="11"/>
        </w:numPr>
        <w:tabs>
          <w:tab w:val="left" w:pos="360" w:leader="none"/>
        </w:tabs>
        <w:spacing w:before="0" w:after="120"/>
        <w:ind w:left="360" w:hanging="360"/>
        <w:jc w:val="both"/>
      </w:pPr>
      <w:r>
        <w:rPr>
          <w:sz w:val="24"/>
          <w:szCs w:val="24"/>
        </w:rPr>
        <w:t xml:space="preserve">Dyrektor Udzielającego zamówienia w sytuacji, o której mowa w ust. 5, </w:t>
      </w:r>
      <w:r>
        <w:rPr>
          <w:color w:val="000000"/>
          <w:spacing w:val="1"/>
          <w:sz w:val="24"/>
          <w:szCs w:val="24"/>
        </w:rPr>
        <w:t>dokonuje wyłączenia i </w:t>
      </w:r>
      <w:r>
        <w:rPr>
          <w:sz w:val="24"/>
          <w:szCs w:val="24"/>
        </w:rPr>
        <w:t>powołuje nowego członka komisji konkursowej.</w:t>
      </w:r>
      <w:r/>
    </w:p>
    <w:p>
      <w:pPr>
        <w:pStyle w:val="Normal"/>
        <w:tabs>
          <w:tab w:val="left" w:pos="4215" w:leader="none"/>
        </w:tabs>
        <w:spacing w:before="0" w:after="120"/>
        <w:rPr>
          <w:sz w:val="28"/>
          <w:spacing w:val="-2"/>
          <w:b/>
          <w:sz w:val="28"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pacing w:val="-2"/>
          <w:sz w:val="28"/>
          <w:szCs w:val="28"/>
          <w:lang w:val="pl-PL" w:eastAsia="ar-SA" w:bidi="ar-SA"/>
        </w:rPr>
      </w:r>
      <w:r/>
    </w:p>
    <w:p>
      <w:pPr>
        <w:pStyle w:val="Normal"/>
        <w:spacing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§ 10</w:t>
      </w:r>
      <w:r/>
    </w:p>
    <w:p>
      <w:pPr>
        <w:pStyle w:val="Normal"/>
        <w:spacing w:before="0" w:after="12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Komisja, przystępując do rozstrzygnięcia ofert, dokonuje kolejno następujących czynności:</w:t>
      </w:r>
      <w:r/>
    </w:p>
    <w:p>
      <w:pPr>
        <w:pStyle w:val="Normal"/>
        <w:numPr>
          <w:ilvl w:val="0"/>
          <w:numId w:val="1"/>
        </w:numPr>
        <w:tabs>
          <w:tab w:val="left" w:pos="426" w:leader="none"/>
        </w:tabs>
        <w:spacing w:before="0" w:after="12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Stwierdza prawidłowość Ogłoszenia o konkursie oraz liczbę otrzymanych ofert.</w:t>
      </w:r>
      <w:r/>
    </w:p>
    <w:p>
      <w:pPr>
        <w:pStyle w:val="Normal"/>
        <w:widowControl w:val="false"/>
        <w:numPr>
          <w:ilvl w:val="0"/>
          <w:numId w:val="1"/>
        </w:numPr>
        <w:suppressAutoHyphens w:val="false"/>
        <w:spacing w:before="0" w:after="12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Sprawdza ważność ofert pod względem zabezpieczenia i otwiera koperty z ofertami. Otwarcie ofert jest jawne i następuje w miejscu i terminie wskazanym w Ogłoszeniu </w:t>
        <w:br/>
        <w:t>o konkursie.</w:t>
      </w:r>
      <w:r/>
    </w:p>
    <w:p>
      <w:pPr>
        <w:pStyle w:val="Normal"/>
        <w:widowControl w:val="false"/>
        <w:numPr>
          <w:ilvl w:val="0"/>
          <w:numId w:val="1"/>
        </w:numPr>
        <w:suppressAutoHyphens w:val="false"/>
        <w:spacing w:before="0" w:after="12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Podczas otwierania kopert z ofertami, Oferenci mogą być obecni oraz mogą składać wyjaśnienia i oświadczenia do protokołu.</w:t>
      </w:r>
      <w:r/>
    </w:p>
    <w:p>
      <w:pPr>
        <w:pStyle w:val="Normal"/>
        <w:widowControl w:val="false"/>
        <w:numPr>
          <w:ilvl w:val="0"/>
          <w:numId w:val="1"/>
        </w:numPr>
        <w:suppressAutoHyphens w:val="false"/>
        <w:spacing w:before="0" w:after="12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Ustala, które z ofert spełniają wymogi formalne określone w Szczegółowych Warunkach Konkursu Ofert.</w:t>
      </w:r>
      <w:r/>
    </w:p>
    <w:p>
      <w:pPr>
        <w:pStyle w:val="Normal"/>
        <w:widowControl w:val="false"/>
        <w:numPr>
          <w:ilvl w:val="0"/>
          <w:numId w:val="1"/>
        </w:numPr>
        <w:suppressAutoHyphens w:val="false"/>
        <w:spacing w:before="0" w:after="8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Odrzuca ofertę: </w:t>
      </w:r>
      <w:r/>
    </w:p>
    <w:p>
      <w:pPr>
        <w:pStyle w:val="Normal"/>
        <w:widowControl w:val="false"/>
        <w:numPr>
          <w:ilvl w:val="1"/>
          <w:numId w:val="22"/>
        </w:numPr>
        <w:tabs>
          <w:tab w:val="left" w:pos="709" w:leader="none"/>
        </w:tabs>
        <w:suppressAutoHyphens w:val="false"/>
        <w:spacing w:before="0" w:after="80"/>
        <w:ind w:left="709" w:hanging="425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złożoną przez Oferenta po terminie; </w:t>
      </w:r>
      <w:r/>
    </w:p>
    <w:p>
      <w:pPr>
        <w:pStyle w:val="Normal"/>
        <w:widowControl w:val="false"/>
        <w:numPr>
          <w:ilvl w:val="1"/>
          <w:numId w:val="22"/>
        </w:numPr>
        <w:tabs>
          <w:tab w:val="left" w:pos="709" w:leader="none"/>
        </w:tabs>
        <w:suppressAutoHyphens w:val="false"/>
        <w:spacing w:before="0" w:after="80"/>
        <w:ind w:left="709" w:hanging="425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zawierającą nieprawdziwe informacje; </w:t>
      </w:r>
      <w:r/>
    </w:p>
    <w:p>
      <w:pPr>
        <w:pStyle w:val="Normal"/>
        <w:widowControl w:val="false"/>
        <w:numPr>
          <w:ilvl w:val="1"/>
          <w:numId w:val="22"/>
        </w:numPr>
        <w:tabs>
          <w:tab w:val="left" w:pos="709" w:leader="none"/>
        </w:tabs>
        <w:suppressAutoHyphens w:val="false"/>
        <w:spacing w:before="0" w:after="80"/>
        <w:ind w:left="709" w:hanging="425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jeżeli Oferent nie określił przedmiotu oferty lub nie podał proponowanej liczby lub ceny świadczeń zdrowotnych; </w:t>
      </w:r>
      <w:r/>
    </w:p>
    <w:p>
      <w:pPr>
        <w:pStyle w:val="Normal"/>
        <w:widowControl w:val="false"/>
        <w:numPr>
          <w:ilvl w:val="1"/>
          <w:numId w:val="22"/>
        </w:numPr>
        <w:tabs>
          <w:tab w:val="left" w:pos="709" w:leader="none"/>
        </w:tabs>
        <w:suppressAutoHyphens w:val="false"/>
        <w:spacing w:before="0" w:after="80"/>
        <w:ind w:left="709" w:hanging="425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jeżeli zawiera rażąco niską cenę w stosunku do przedmiotu zamówienia; </w:t>
      </w:r>
      <w:r/>
    </w:p>
    <w:p>
      <w:pPr>
        <w:pStyle w:val="Normal"/>
        <w:widowControl w:val="false"/>
        <w:numPr>
          <w:ilvl w:val="1"/>
          <w:numId w:val="22"/>
        </w:numPr>
        <w:tabs>
          <w:tab w:val="left" w:pos="709" w:leader="none"/>
        </w:tabs>
        <w:suppressAutoHyphens w:val="false"/>
        <w:spacing w:before="0" w:after="80"/>
        <w:ind w:left="709" w:hanging="425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jeżeli jest nieważna na podstawie odrębnych przepisów; </w:t>
      </w:r>
      <w:r/>
    </w:p>
    <w:p>
      <w:pPr>
        <w:pStyle w:val="Normal"/>
        <w:widowControl w:val="false"/>
        <w:numPr>
          <w:ilvl w:val="1"/>
          <w:numId w:val="22"/>
        </w:numPr>
        <w:tabs>
          <w:tab w:val="left" w:pos="709" w:leader="none"/>
        </w:tabs>
        <w:suppressAutoHyphens w:val="false"/>
        <w:spacing w:before="0" w:after="80"/>
        <w:ind w:left="709" w:hanging="425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jeżeli Oferent złożył ofertę alternatywną; </w:t>
      </w:r>
      <w:r/>
    </w:p>
    <w:p>
      <w:pPr>
        <w:pStyle w:val="Normal"/>
        <w:widowControl w:val="false"/>
        <w:numPr>
          <w:ilvl w:val="1"/>
          <w:numId w:val="22"/>
        </w:numPr>
        <w:tabs>
          <w:tab w:val="left" w:pos="709" w:leader="none"/>
        </w:tabs>
        <w:suppressAutoHyphens w:val="false"/>
        <w:spacing w:before="0" w:after="80"/>
        <w:ind w:left="709" w:hanging="425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jeżeli Oferent lub oferta nie spełniają wymaganych warunków określonych w przepisach prawa oraz warunków określonych przez Udzielającego zamówienia.</w:t>
      </w:r>
      <w:r/>
    </w:p>
    <w:p>
      <w:pPr>
        <w:pStyle w:val="Normal"/>
        <w:widowControl w:val="false"/>
        <w:numPr>
          <w:ilvl w:val="0"/>
          <w:numId w:val="1"/>
        </w:numPr>
        <w:suppressAutoHyphens w:val="false"/>
        <w:spacing w:before="0" w:after="12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W przypadku, gdy Oferent nie przedstawił wszystkich wymaganych dokumentów lub gdy oferta zawiera braki formalne, komisja wzywa Oferenta do usunięcia tych braków </w:t>
        <w:br/>
        <w:t xml:space="preserve">w wyznaczonym terminie pod rygorem odrzucenia oferty.  </w:t>
      </w:r>
      <w:r/>
    </w:p>
    <w:p>
      <w:pPr>
        <w:pStyle w:val="Normal"/>
        <w:widowControl w:val="false"/>
        <w:numPr>
          <w:ilvl w:val="0"/>
          <w:numId w:val="1"/>
        </w:numPr>
        <w:suppressAutoHyphens w:val="false"/>
        <w:spacing w:before="0" w:after="12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Ogłasza obecnym Oferentom, które z ofert będą brały udział w konkursie, a które zostają odrzucone.</w:t>
      </w:r>
      <w:r/>
    </w:p>
    <w:p>
      <w:pPr>
        <w:pStyle w:val="Normal"/>
        <w:widowControl w:val="false"/>
        <w:numPr>
          <w:ilvl w:val="0"/>
          <w:numId w:val="1"/>
        </w:numPr>
        <w:suppressAutoHyphens w:val="false"/>
        <w:spacing w:before="0" w:after="12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Przyjmuje do protokołu wyjaśnienia i oświadczenia zgłoszone przez Oferentów.</w:t>
      </w:r>
      <w:r/>
    </w:p>
    <w:p>
      <w:pPr>
        <w:pStyle w:val="Normal"/>
        <w:widowControl w:val="false"/>
        <w:numPr>
          <w:ilvl w:val="0"/>
          <w:numId w:val="1"/>
        </w:numPr>
        <w:suppressAutoHyphens w:val="false"/>
        <w:spacing w:before="0" w:after="12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W części niejawnej konkursu wybiera najkorzystniejszą ofertę lub nie przyjmuje żadnej </w:t>
        <w:br/>
        <w:t>z ofert.</w:t>
      </w:r>
      <w:r/>
    </w:p>
    <w:p>
      <w:pPr>
        <w:pStyle w:val="Normal"/>
        <w:widowControl w:val="false"/>
        <w:numPr>
          <w:ilvl w:val="0"/>
          <w:numId w:val="1"/>
        </w:numPr>
        <w:suppressAutoHyphens w:val="false"/>
        <w:spacing w:before="0" w:after="120"/>
        <w:jc w:val="both"/>
        <w:rPr>
          <w:sz w:val="24"/>
          <w:sz w:val="24"/>
          <w:szCs w:val="24"/>
        </w:rPr>
      </w:pPr>
      <w:r>
        <w:rPr>
          <w:sz w:val="24"/>
          <w:szCs w:val="24"/>
          <w:lang w:eastAsia="pl-PL"/>
        </w:rPr>
        <w:t xml:space="preserve">Komisja konkursowa dokonując wyboru najkorzystniejszej oferty bierze pod uwagę następujące kryteria: </w:t>
      </w:r>
      <w:r/>
    </w:p>
    <w:p>
      <w:pPr>
        <w:pStyle w:val="Normal"/>
        <w:widowControl w:val="false"/>
        <w:numPr>
          <w:ilvl w:val="1"/>
          <w:numId w:val="8"/>
        </w:numPr>
        <w:suppressAutoHyphens w:val="false"/>
        <w:spacing w:before="0" w:after="120"/>
        <w:jc w:val="both"/>
        <w:rPr>
          <w:sz w:val="24"/>
          <w:b/>
          <w:sz w:val="24"/>
          <w:b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cena –  80 % </w:t>
      </w:r>
      <w:r/>
    </w:p>
    <w:p>
      <w:pPr>
        <w:pStyle w:val="Normal"/>
        <w:widowControl w:val="false"/>
        <w:numPr>
          <w:ilvl w:val="1"/>
          <w:numId w:val="8"/>
        </w:numPr>
        <w:suppressAutoHyphens w:val="false"/>
        <w:spacing w:before="0" w:after="120"/>
        <w:jc w:val="both"/>
        <w:rPr>
          <w:sz w:val="24"/>
          <w:b/>
          <w:sz w:val="24"/>
          <w:b/>
          <w:szCs w:val="24"/>
          <w:lang w:eastAsia="pl-PL"/>
        </w:rPr>
      </w:pPr>
      <w:r>
        <w:rPr>
          <w:b/>
          <w:sz w:val="24"/>
          <w:szCs w:val="24"/>
          <w:lang w:eastAsia="pl-PL"/>
        </w:rPr>
        <w:t>czas oczekiwania na wynik  - 20 %</w:t>
      </w:r>
      <w:r/>
    </w:p>
    <w:p>
      <w:pPr>
        <w:pStyle w:val="Normal"/>
        <w:widowControl w:val="false"/>
        <w:suppressAutoHyphens w:val="false"/>
        <w:spacing w:before="0" w:after="120"/>
        <w:ind w:left="1080" w:hanging="0"/>
        <w:jc w:val="both"/>
        <w:rPr>
          <w:sz w:val="24"/>
          <w:b/>
          <w:sz w:val="24"/>
          <w:b/>
          <w:szCs w:val="24"/>
          <w:lang w:eastAsia="pl-PL"/>
        </w:rPr>
      </w:pPr>
      <w:r>
        <w:rPr>
          <w:b/>
          <w:sz w:val="24"/>
          <w:szCs w:val="24"/>
          <w:lang w:eastAsia="pl-PL"/>
        </w:rPr>
        <w:t>Najkrótszy oferowany czas oczekiwania na wynik = 20 pkt.</w:t>
      </w:r>
      <w:r/>
    </w:p>
    <w:p>
      <w:pPr>
        <w:pStyle w:val="Normal"/>
        <w:widowControl w:val="false"/>
        <w:suppressAutoHyphens w:val="false"/>
        <w:spacing w:before="0" w:after="120"/>
        <w:ind w:left="1080" w:hanging="0"/>
        <w:jc w:val="both"/>
        <w:rPr>
          <w:sz w:val="24"/>
          <w:b/>
          <w:sz w:val="24"/>
          <w:b/>
          <w:szCs w:val="24"/>
          <w:lang w:eastAsia="pl-PL"/>
        </w:rPr>
      </w:pPr>
      <w:r>
        <w:rPr>
          <w:b/>
          <w:sz w:val="24"/>
          <w:szCs w:val="24"/>
          <w:lang w:eastAsia="pl-PL"/>
        </w:rPr>
        <w:t>Pozostałe oferowane czasy oczekiwania na wynik = 0 pkt.</w:t>
      </w:r>
      <w:r/>
    </w:p>
    <w:p>
      <w:pPr>
        <w:pStyle w:val="Akapitzlist1"/>
        <w:spacing w:before="120" w:after="0"/>
        <w:ind w:left="0" w:hanging="0"/>
        <w:rPr>
          <w:sz w:val="12"/>
          <w:sz w:val="12"/>
          <w:szCs w:val="12"/>
          <w:rFonts w:ascii="Times New Roman" w:hAnsi="Times New Roman" w:eastAsia="Times New Roman" w:cs="Times New Roman"/>
          <w:color w:val="00000A"/>
          <w:lang w:val="pl-PL" w:eastAsia="pl-PL" w:bidi="ar-SA"/>
        </w:rPr>
      </w:pPr>
      <w:r>
        <w:rPr>
          <w:rFonts w:eastAsia="Times New Roman" w:cs="Times New Roman"/>
          <w:color w:val="00000A"/>
          <w:sz w:val="12"/>
          <w:szCs w:val="12"/>
          <w:lang w:val="pl-PL" w:eastAsia="pl-PL" w:bidi="ar-SA"/>
        </w:rPr>
      </w:r>
      <w:r/>
    </w:p>
    <w:p>
      <w:pPr>
        <w:pStyle w:val="Akapitzlist1"/>
        <w:spacing w:before="120" w:after="0"/>
        <w:ind w:left="0" w:hanging="0"/>
        <w:jc w:val="both"/>
        <w:rPr>
          <w:sz w:val="24"/>
          <w:sz w:val="24"/>
          <w:szCs w:val="24"/>
          <w:lang w:eastAsia="pl-PL"/>
        </w:rPr>
      </w:pPr>
      <w:r>
        <w:rPr/>
        <w:t xml:space="preserve">Oferty, które spełnią wszystkie wymogi zawarte w Szczegółowych Warunkach Konkursu Ofert, zostaną poddane ocenie. Udzielający zamówienia wybierze ofertę, która uzyskała największą ilość punktów. </w:t>
      </w:r>
      <w:r/>
    </w:p>
    <w:p>
      <w:pPr>
        <w:pStyle w:val="Normal"/>
        <w:spacing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24"/>
          <w:szCs w:val="24"/>
          <w:lang w:val="pl-PL" w:eastAsia="ar-SA" w:bidi="ar-SA"/>
        </w:rPr>
      </w:r>
      <w:r/>
    </w:p>
    <w:p>
      <w:pPr>
        <w:pStyle w:val="Normal"/>
        <w:spacing w:before="0" w:after="120"/>
        <w:jc w:val="center"/>
      </w:pPr>
      <w:r>
        <w:rPr>
          <w:b/>
          <w:sz w:val="24"/>
          <w:szCs w:val="24"/>
        </w:rPr>
        <w:t>§ 11</w:t>
      </w:r>
      <w:r/>
    </w:p>
    <w:p>
      <w:pPr>
        <w:pStyle w:val="Normal"/>
        <w:widowControl w:val="false"/>
        <w:numPr>
          <w:ilvl w:val="0"/>
          <w:numId w:val="15"/>
        </w:numPr>
        <w:tabs>
          <w:tab w:val="left" w:pos="426" w:leader="none"/>
        </w:tabs>
        <w:suppressAutoHyphens w:val="false"/>
        <w:spacing w:before="0" w:after="120"/>
        <w:ind w:left="426" w:hanging="426"/>
        <w:jc w:val="both"/>
      </w:pPr>
      <w:r>
        <w:rPr>
          <w:sz w:val="24"/>
          <w:szCs w:val="24"/>
        </w:rPr>
        <w:t xml:space="preserve">Dyrektor Udzielającego zamówienia unieważnia postępowanie konkursowe, gdy: 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426" w:leader="none"/>
        </w:tabs>
        <w:suppressAutoHyphens w:val="false"/>
        <w:spacing w:before="0" w:after="120"/>
        <w:ind w:left="426" w:hanging="426"/>
        <w:jc w:val="both"/>
      </w:pPr>
      <w:r>
        <w:rPr>
          <w:sz w:val="24"/>
          <w:szCs w:val="24"/>
        </w:rPr>
        <w:tab/>
        <w:t>1) nie wpłynęła żadna oferta;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426" w:leader="none"/>
        </w:tabs>
        <w:suppressAutoHyphens w:val="false"/>
        <w:spacing w:before="0" w:after="120"/>
        <w:ind w:left="426" w:hanging="426"/>
        <w:jc w:val="both"/>
      </w:pPr>
      <w:r>
        <w:rPr>
          <w:sz w:val="24"/>
          <w:szCs w:val="24"/>
        </w:rPr>
        <w:tab/>
        <w:t xml:space="preserve">2) wpłynęła jedna oferta niepodlegająca odrzuceniu, z zastrzeżeniem ust. 2; 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426" w:leader="none"/>
        </w:tabs>
        <w:suppressAutoHyphens w:val="false"/>
        <w:spacing w:before="0" w:after="120"/>
        <w:ind w:left="426" w:hanging="426"/>
        <w:jc w:val="both"/>
      </w:pPr>
      <w:r>
        <w:rPr>
          <w:sz w:val="24"/>
          <w:szCs w:val="24"/>
        </w:rPr>
        <w:tab/>
        <w:t xml:space="preserve">3) odrzucono wszystkie oferty; 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426" w:leader="none"/>
        </w:tabs>
        <w:suppressAutoHyphens w:val="false"/>
        <w:spacing w:before="0" w:after="120"/>
        <w:ind w:left="426" w:hanging="426"/>
        <w:jc w:val="both"/>
      </w:pPr>
      <w:r>
        <w:rPr>
          <w:sz w:val="24"/>
          <w:szCs w:val="24"/>
        </w:rPr>
        <w:tab/>
        <w:t xml:space="preserve">4) kwota najkorzystniejszej oferty przewyższa kwotę, którą Udzielający zamówienia przeznaczył na udzielenie zamówienia w danym postępowaniu; 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426" w:leader="none"/>
        </w:tabs>
        <w:suppressAutoHyphens w:val="false"/>
        <w:spacing w:before="0" w:after="120"/>
        <w:ind w:left="426" w:hanging="426"/>
        <w:jc w:val="both"/>
      </w:pPr>
      <w:r>
        <w:rPr>
          <w:sz w:val="24"/>
          <w:szCs w:val="24"/>
        </w:rPr>
        <w:tab/>
        <w:t xml:space="preserve">5) nastąpiła istotna zmiana okoliczności powodująca, że prowadzenie postępowania lub zawarcie umowy nie leży w interesie Udzielającego zamówienia, czego nie można było wcześniej przewidzieć. </w:t>
      </w:r>
      <w:r/>
    </w:p>
    <w:p>
      <w:pPr>
        <w:pStyle w:val="Normal"/>
        <w:numPr>
          <w:ilvl w:val="0"/>
          <w:numId w:val="18"/>
        </w:numPr>
        <w:tabs>
          <w:tab w:val="left" w:pos="426" w:leader="none"/>
        </w:tabs>
        <w:spacing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Jeżeli w toku konkursu ofert wpłynęła tylko jedna oferta niepodlegająca odrzuceniu, komisja może przyjąć tę ofertę, gdy z okoliczności wynika, że na ogłoszony ponownie na tych samych warunkach konkurs ofert nie wpłynie więcej ofert.  </w:t>
      </w:r>
      <w:r/>
    </w:p>
    <w:p>
      <w:pPr>
        <w:pStyle w:val="Normal"/>
        <w:numPr>
          <w:ilvl w:val="0"/>
          <w:numId w:val="18"/>
        </w:numPr>
        <w:tabs>
          <w:tab w:val="left" w:pos="426" w:leader="none"/>
        </w:tabs>
        <w:spacing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Konkurs umarza się, jeżeli postępowanie konkursowe nie zostanie zakończone wyłonieniem odpowiedniej oferty. W takim przypadku Udzielający zamówienia dokonuje niezwłocznie ponownego ogłoszenia konkursu ofert.</w:t>
      </w:r>
      <w:r/>
    </w:p>
    <w:p>
      <w:pPr>
        <w:pStyle w:val="Normal"/>
        <w:numPr>
          <w:ilvl w:val="0"/>
          <w:numId w:val="18"/>
        </w:numPr>
        <w:tabs>
          <w:tab w:val="left" w:pos="426" w:leader="none"/>
        </w:tabs>
        <w:spacing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sz w:val="24"/>
          <w:szCs w:val="24"/>
          <w:lang w:eastAsia="pl-PL"/>
        </w:rPr>
        <w:t xml:space="preserve">Ocena i wybór najkorzystniejszej oferty następuje w części niejawnej konkursu. </w:t>
      </w:r>
      <w:r/>
    </w:p>
    <w:p>
      <w:pPr>
        <w:pStyle w:val="Normal"/>
        <w:numPr>
          <w:ilvl w:val="0"/>
          <w:numId w:val="18"/>
        </w:numPr>
        <w:tabs>
          <w:tab w:val="left" w:pos="426" w:leader="none"/>
        </w:tabs>
        <w:spacing w:before="0" w:after="120"/>
        <w:ind w:left="426" w:hanging="426"/>
        <w:jc w:val="both"/>
      </w:pPr>
      <w:r>
        <w:rPr>
          <w:sz w:val="24"/>
          <w:szCs w:val="24"/>
        </w:rPr>
        <w:t xml:space="preserve">Z chwilą ogłoszenia rozstrzygnięcia postępowania konkursowego następuje jego zakończenie i komisja ulega rozwiązaniu.  </w:t>
      </w:r>
      <w:r/>
    </w:p>
    <w:p>
      <w:pPr>
        <w:pStyle w:val="Normal"/>
        <w:numPr>
          <w:ilvl w:val="0"/>
          <w:numId w:val="18"/>
        </w:numPr>
        <w:tabs>
          <w:tab w:val="left" w:pos="426" w:leader="none"/>
        </w:tabs>
        <w:spacing w:before="0" w:after="120"/>
        <w:ind w:left="426" w:hanging="426"/>
        <w:jc w:val="both"/>
      </w:pPr>
      <w:r>
        <w:rPr>
          <w:sz w:val="24"/>
          <w:szCs w:val="24"/>
        </w:rPr>
        <w:t>Udzielający zamówienia zaprosi w formie pisemnej lub telefonicznie wybranych Oferentów do podpisania umów.</w:t>
      </w:r>
      <w:r/>
    </w:p>
    <w:p>
      <w:pPr>
        <w:pStyle w:val="Normal"/>
        <w:spacing w:before="0" w:after="120"/>
        <w:ind w:left="426" w:hanging="0"/>
        <w:jc w:val="both"/>
        <w:rPr>
          <w:sz w:val="8"/>
          <w:sz w:val="8"/>
          <w:szCs w:val="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8"/>
          <w:szCs w:val="8"/>
          <w:lang w:val="pl-PL" w:eastAsia="ar-SA" w:bidi="ar-SA"/>
        </w:rPr>
      </w:r>
      <w:r/>
    </w:p>
    <w:p>
      <w:pPr>
        <w:pStyle w:val="Normal"/>
        <w:spacing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§ 12</w:t>
      </w:r>
      <w:r/>
    </w:p>
    <w:p>
      <w:pPr>
        <w:pStyle w:val="Normal"/>
        <w:tabs>
          <w:tab w:val="left" w:pos="0" w:leader="none"/>
        </w:tabs>
        <w:spacing w:before="0" w:after="120"/>
        <w:jc w:val="both"/>
      </w:pPr>
      <w:r>
        <w:rPr>
          <w:sz w:val="24"/>
          <w:szCs w:val="24"/>
        </w:rPr>
        <w:t xml:space="preserve">Z przebiegu konkursu Komisja konkursowa sporządza protokół, który powinien zawierać </w:t>
        <w:br/>
        <w:t>w szczególności:</w:t>
      </w:r>
      <w:r/>
    </w:p>
    <w:p>
      <w:pPr>
        <w:pStyle w:val="Normal"/>
        <w:tabs>
          <w:tab w:val="left" w:pos="0" w:leader="none"/>
        </w:tabs>
        <w:spacing w:before="0" w:after="120"/>
        <w:jc w:val="both"/>
      </w:pPr>
      <w:r>
        <w:rPr>
          <w:sz w:val="24"/>
          <w:szCs w:val="24"/>
        </w:rPr>
        <w:tab/>
        <w:t>1) oznaczenie miejsca i czasu przeprowadzenia konkursu;</w:t>
      </w:r>
      <w:r/>
    </w:p>
    <w:p>
      <w:pPr>
        <w:pStyle w:val="Normal"/>
        <w:widowControl w:val="false"/>
        <w:shd w:val="clear" w:color="auto" w:themeColor="" w:themeTint="0" w:themeShade="0" w:fill="FFFFFF" w:themeFill="" w:themeFillTint="0" w:themeFillShade="0"/>
        <w:suppressAutoHyphens w:val="false"/>
        <w:spacing w:before="5" w:after="120"/>
        <w:ind w:hanging="0"/>
        <w:jc w:val="both"/>
      </w:pPr>
      <w:r>
        <w:rPr>
          <w:color w:val="000000"/>
          <w:spacing w:val="-3"/>
          <w:sz w:val="24"/>
          <w:szCs w:val="24"/>
        </w:rPr>
        <w:tab/>
        <w:t>2) imiona i nazwiska członków komisji konkursowej;</w:t>
      </w:r>
      <w:r/>
    </w:p>
    <w:p>
      <w:pPr>
        <w:pStyle w:val="Normal"/>
        <w:widowControl w:val="false"/>
        <w:shd w:val="clear" w:color="auto" w:themeColor="" w:themeTint="0" w:themeShade="0" w:fill="FFFFFF" w:themeFill="" w:themeFillTint="0" w:themeFillShade="0"/>
        <w:suppressAutoHyphens w:val="false"/>
        <w:spacing w:before="5" w:after="120"/>
        <w:ind w:hanging="0"/>
        <w:jc w:val="both"/>
      </w:pPr>
      <w:r>
        <w:rPr>
          <w:color w:val="000000"/>
          <w:sz w:val="24"/>
          <w:szCs w:val="24"/>
        </w:rPr>
        <w:tab/>
        <w:t>3) liczbę zgłoszonych ofert;</w:t>
      </w:r>
      <w:r/>
    </w:p>
    <w:p>
      <w:pPr>
        <w:pStyle w:val="Normal"/>
        <w:widowControl w:val="false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spacing w:before="5" w:after="120"/>
        <w:ind w:left="720" w:hanging="360"/>
        <w:jc w:val="both"/>
        <w:rPr>
          <w:sz w:val="24"/>
          <w:spacing w:val="-7"/>
          <w:sz w:val="24"/>
          <w:szCs w:val="24"/>
          <w:color w:val="000000"/>
        </w:rPr>
      </w:pPr>
      <w:r>
        <w:rPr>
          <w:color w:val="000000"/>
          <w:spacing w:val="-2"/>
          <w:sz w:val="24"/>
          <w:szCs w:val="24"/>
        </w:rPr>
        <w:t>4) wskazanie ofert odpowiadających warunkom określonym w Szczegółowych Warunkach Konkursu Ofert;</w:t>
      </w:r>
      <w:r/>
    </w:p>
    <w:p>
      <w:pPr>
        <w:pStyle w:val="Normal"/>
        <w:widowControl w:val="false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spacing w:before="5" w:after="120"/>
        <w:ind w:left="720" w:hanging="360"/>
        <w:jc w:val="both"/>
        <w:rPr>
          <w:sz w:val="24"/>
          <w:spacing w:val="-7"/>
          <w:sz w:val="24"/>
          <w:szCs w:val="24"/>
          <w:color w:val="000000"/>
        </w:rPr>
      </w:pPr>
      <w:r>
        <w:rPr>
          <w:color w:val="000000"/>
          <w:spacing w:val="4"/>
          <w:sz w:val="24"/>
          <w:szCs w:val="24"/>
        </w:rPr>
        <w:t xml:space="preserve">5) wskazanie ofert nie odpowiadających warunkom określonym </w:t>
      </w:r>
      <w:r>
        <w:rPr>
          <w:color w:val="000000"/>
          <w:spacing w:val="-2"/>
          <w:sz w:val="24"/>
          <w:szCs w:val="24"/>
        </w:rPr>
        <w:t>Szczegółowych Warunkach Konkursu Ofert</w:t>
      </w:r>
      <w:r>
        <w:rPr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lub zgłoszonych po terminie, wraz z uzasadnieniem;</w:t>
      </w:r>
      <w:r/>
    </w:p>
    <w:p>
      <w:pPr>
        <w:pStyle w:val="Normal"/>
        <w:widowControl w:val="false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spacing w:before="5" w:after="120"/>
        <w:ind w:left="720" w:hanging="360"/>
        <w:jc w:val="both"/>
        <w:rPr>
          <w:sz w:val="24"/>
          <w:spacing w:val="-7"/>
          <w:sz w:val="24"/>
          <w:szCs w:val="24"/>
          <w:color w:val="000000"/>
        </w:rPr>
      </w:pPr>
      <w:r>
        <w:rPr>
          <w:color w:val="000000"/>
          <w:spacing w:val="-3"/>
          <w:sz w:val="24"/>
          <w:szCs w:val="24"/>
        </w:rPr>
        <w:t>6) wyjaśnienia i oświadczenia Oferentów;</w:t>
      </w:r>
      <w:r/>
    </w:p>
    <w:p>
      <w:pPr>
        <w:pStyle w:val="Normal"/>
        <w:widowControl w:val="false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spacing w:before="5" w:after="120"/>
        <w:ind w:left="720" w:hanging="360"/>
        <w:jc w:val="both"/>
        <w:rPr>
          <w:sz w:val="24"/>
          <w:spacing w:val="-7"/>
          <w:sz w:val="24"/>
          <w:szCs w:val="24"/>
          <w:color w:val="000000"/>
        </w:rPr>
      </w:pPr>
      <w:r>
        <w:rPr>
          <w:color w:val="000000"/>
          <w:spacing w:val="-3"/>
          <w:sz w:val="24"/>
          <w:szCs w:val="24"/>
        </w:rPr>
        <w:t>7) wskazanie najkorzystniejszych dla</w:t>
      </w:r>
      <w:r>
        <w:rPr>
          <w:sz w:val="24"/>
          <w:szCs w:val="24"/>
        </w:rPr>
        <w:t xml:space="preserve"> Udzielającego zamówienia</w:t>
      </w:r>
      <w:r>
        <w:rPr>
          <w:color w:val="000000"/>
          <w:spacing w:val="-3"/>
          <w:sz w:val="24"/>
          <w:szCs w:val="24"/>
        </w:rPr>
        <w:t xml:space="preserve"> ofert lub stwierdzenie, że żadna z ofert nie została przyjęta, wraz z uzasadnieniem;</w:t>
      </w:r>
      <w:r/>
    </w:p>
    <w:p>
      <w:pPr>
        <w:pStyle w:val="Normal"/>
        <w:widowControl w:val="false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spacing w:before="5" w:after="120"/>
        <w:ind w:left="720" w:hanging="360"/>
        <w:jc w:val="both"/>
        <w:rPr>
          <w:sz w:val="24"/>
          <w:spacing w:val="-7"/>
          <w:sz w:val="24"/>
          <w:szCs w:val="24"/>
          <w:color w:val="000000"/>
        </w:rPr>
      </w:pPr>
      <w:r>
        <w:rPr>
          <w:sz w:val="24"/>
          <w:szCs w:val="24"/>
        </w:rPr>
        <w:t>8) ewentualne odrębne stanowisko członka komisji konkursowej;</w:t>
      </w:r>
      <w:r/>
    </w:p>
    <w:p>
      <w:pPr>
        <w:pStyle w:val="Normal"/>
        <w:widowControl w:val="false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spacing w:before="5" w:after="120"/>
        <w:ind w:left="720" w:hanging="360"/>
        <w:jc w:val="both"/>
        <w:rPr>
          <w:sz w:val="24"/>
          <w:spacing w:val="-7"/>
          <w:sz w:val="24"/>
          <w:szCs w:val="24"/>
          <w:color w:val="000000"/>
        </w:rPr>
      </w:pPr>
      <w:r>
        <w:rPr>
          <w:sz w:val="24"/>
          <w:szCs w:val="24"/>
        </w:rPr>
        <w:t>9) wzmiankę o odczytaniu protokołu,</w:t>
      </w:r>
      <w:r/>
    </w:p>
    <w:p>
      <w:pPr>
        <w:pStyle w:val="Normal"/>
        <w:widowControl w:val="false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spacing w:before="5" w:after="120"/>
        <w:ind w:left="720" w:hanging="360"/>
        <w:jc w:val="both"/>
        <w:rPr>
          <w:sz w:val="24"/>
          <w:spacing w:val="-7"/>
          <w:sz w:val="24"/>
          <w:szCs w:val="24"/>
          <w:color w:val="000000"/>
        </w:rPr>
      </w:pPr>
      <w:r>
        <w:rPr>
          <w:sz w:val="24"/>
          <w:szCs w:val="24"/>
        </w:rPr>
        <w:t>10) podpisy członków komisji konkursowej.</w:t>
      </w:r>
      <w:r/>
    </w:p>
    <w:p>
      <w:pPr>
        <w:pStyle w:val="Normal"/>
        <w:spacing w:before="0" w:after="120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24"/>
          <w:szCs w:val="24"/>
          <w:lang w:val="pl-PL" w:eastAsia="ar-SA" w:bidi="ar-SA"/>
        </w:rPr>
      </w:r>
      <w:r/>
    </w:p>
    <w:p>
      <w:pPr>
        <w:pStyle w:val="Normal"/>
        <w:spacing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ŚRODKI ODWOŁAWCZE</w:t>
      </w:r>
      <w:r/>
    </w:p>
    <w:p>
      <w:pPr>
        <w:pStyle w:val="Normal"/>
        <w:spacing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§ 13</w:t>
      </w:r>
      <w:r/>
    </w:p>
    <w:p>
      <w:pPr>
        <w:pStyle w:val="Normal"/>
        <w:spacing w:before="0" w:after="120"/>
        <w:ind w:left="426" w:hanging="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Udzielającemu zamówienia przysługuje prawo wyboru oferty, możliwość odwołania konkursu w całości lub w części, a także prawo do przesunięcia terminu składania ofert.</w:t>
      </w:r>
      <w:r/>
    </w:p>
    <w:p>
      <w:pPr>
        <w:pStyle w:val="Normal"/>
        <w:spacing w:before="0" w:after="12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pl-PL" w:eastAsia="ar-SA" w:bidi="ar-SA"/>
        </w:rPr>
      </w:r>
      <w:r/>
    </w:p>
    <w:p>
      <w:pPr>
        <w:pStyle w:val="Normal"/>
        <w:spacing w:before="0" w:after="120"/>
        <w:jc w:val="center"/>
        <w:rPr>
          <w:sz w:val="24"/>
          <w:sz w:val="24"/>
          <w:szCs w:val="24"/>
        </w:rPr>
      </w:pPr>
      <w:r>
        <w:rPr>
          <w:b/>
          <w:sz w:val="24"/>
          <w:szCs w:val="24"/>
        </w:rPr>
        <w:t>§ 14</w:t>
      </w:r>
      <w:r/>
    </w:p>
    <w:p>
      <w:pPr>
        <w:pStyle w:val="Normal"/>
        <w:numPr>
          <w:ilvl w:val="3"/>
          <w:numId w:val="12"/>
        </w:numPr>
        <w:spacing w:before="0" w:after="120"/>
        <w:ind w:left="426" w:hanging="426"/>
        <w:jc w:val="both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Oferentom, których interes prawny doznał uszczerbku w wyniku naruszenia przez Udzielającego zamówienia zasad przeprowadzania postępowania w sprawie zawarcia umowy o udzielanie świadczeń objętych niniejszym konkursem, przysługują środki odwoławcze określone w § 15 oraz w § 16.  </w:t>
      </w:r>
      <w:r/>
    </w:p>
    <w:p>
      <w:pPr>
        <w:pStyle w:val="Normal"/>
        <w:numPr>
          <w:ilvl w:val="3"/>
          <w:numId w:val="12"/>
        </w:numPr>
        <w:spacing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Środki odwoławcze nie przysługują na:  </w:t>
      </w:r>
      <w:r/>
    </w:p>
    <w:p>
      <w:pPr>
        <w:pStyle w:val="Normal"/>
        <w:numPr>
          <w:ilvl w:val="0"/>
          <w:numId w:val="19"/>
        </w:numPr>
        <w:spacing w:before="0" w:after="120"/>
        <w:ind w:firstLine="29"/>
        <w:jc w:val="both"/>
      </w:pPr>
      <w:r>
        <w:rPr>
          <w:sz w:val="24"/>
          <w:szCs w:val="24"/>
        </w:rPr>
        <w:t xml:space="preserve">niedokonanie wyboru Oferenta przez komisje konkursową;  </w:t>
      </w:r>
      <w:r/>
    </w:p>
    <w:p>
      <w:pPr>
        <w:pStyle w:val="Normal"/>
        <w:numPr>
          <w:ilvl w:val="0"/>
          <w:numId w:val="19"/>
        </w:numPr>
        <w:spacing w:before="0" w:after="120"/>
        <w:ind w:firstLine="29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unieważnienie postępowania konkursowego przez Dyrektora Udzielającego zamówienia.</w:t>
      </w:r>
      <w:r/>
    </w:p>
    <w:p>
      <w:pPr>
        <w:pStyle w:val="Normal"/>
        <w:widowControl w:val="false"/>
        <w:suppressAutoHyphens w:val="false"/>
        <w:spacing w:before="0" w:after="120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"/>
        <w:widowControl w:val="false"/>
        <w:suppressAutoHyphens w:val="false"/>
        <w:spacing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§ 15</w:t>
      </w:r>
      <w:r/>
    </w:p>
    <w:p>
      <w:pPr>
        <w:pStyle w:val="Normal"/>
        <w:widowControl w:val="false"/>
        <w:numPr>
          <w:ilvl w:val="0"/>
          <w:numId w:val="13"/>
        </w:numPr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W toku postępowania konkursowego Oferent ma prawo złożyć do komisji konkursowej umotywowany </w:t>
      </w:r>
      <w:r>
        <w:rPr>
          <w:b/>
          <w:sz w:val="24"/>
          <w:szCs w:val="24"/>
        </w:rPr>
        <w:t>protest</w:t>
      </w:r>
      <w:r>
        <w:rPr>
          <w:sz w:val="24"/>
          <w:szCs w:val="24"/>
        </w:rPr>
        <w:t xml:space="preserve"> w terminie 7 dni roboczych od dnia dokonania zaskarżonej czynności.</w:t>
      </w:r>
      <w:r/>
    </w:p>
    <w:p>
      <w:pPr>
        <w:pStyle w:val="Normal"/>
        <w:widowControl w:val="false"/>
        <w:numPr>
          <w:ilvl w:val="0"/>
          <w:numId w:val="13"/>
        </w:numPr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Do czasu rozpatrzenia protestu postępowanie w sprawie zawarcia umowy o udzielenie świadczenia zostaje zawieszone, chyba, że z treści protestu wynika, że jest on oczywiście bezzasadny.</w:t>
      </w:r>
      <w:r/>
    </w:p>
    <w:p>
      <w:pPr>
        <w:pStyle w:val="Normal"/>
        <w:widowControl w:val="false"/>
        <w:numPr>
          <w:ilvl w:val="0"/>
          <w:numId w:val="13"/>
        </w:numPr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Komisja rozpatruje i rozstrzyga protest w terminie 7 dni od dnia jego otrzymania i udziela pisemnej odpowiedzi składającemu protest. Nieuwzględnienie protestu wymaga uzasadnienia.</w:t>
      </w:r>
      <w:r/>
    </w:p>
    <w:p>
      <w:pPr>
        <w:pStyle w:val="Normal"/>
        <w:widowControl w:val="false"/>
        <w:numPr>
          <w:ilvl w:val="0"/>
          <w:numId w:val="13"/>
        </w:numPr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Protest złożony po terminie nie podlega rozpatrzeniu.</w:t>
      </w:r>
      <w:r/>
    </w:p>
    <w:p>
      <w:pPr>
        <w:pStyle w:val="Normal"/>
        <w:widowControl w:val="false"/>
        <w:numPr>
          <w:ilvl w:val="0"/>
          <w:numId w:val="13"/>
        </w:numPr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W przypadku uwzględnienia protestu komisja konkursowa powtarza zaskarżoną czynność.</w:t>
      </w:r>
      <w:r/>
    </w:p>
    <w:p>
      <w:pPr>
        <w:pStyle w:val="Normal"/>
        <w:spacing w:before="0" w:after="120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pl-PL" w:eastAsia="ar-SA" w:bidi="ar-SA"/>
        </w:rPr>
      </w:r>
      <w:r/>
    </w:p>
    <w:p>
      <w:pPr>
        <w:pStyle w:val="Normal"/>
        <w:spacing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§ 16</w:t>
      </w:r>
      <w:r/>
    </w:p>
    <w:p>
      <w:pPr>
        <w:pStyle w:val="Normal"/>
        <w:numPr>
          <w:ilvl w:val="0"/>
          <w:numId w:val="16"/>
        </w:numPr>
        <w:tabs>
          <w:tab w:val="left" w:pos="426" w:leader="none"/>
        </w:tabs>
        <w:spacing w:before="0" w:after="120"/>
        <w:ind w:left="426" w:hanging="426"/>
        <w:jc w:val="both"/>
      </w:pPr>
      <w:r>
        <w:rPr>
          <w:sz w:val="24"/>
          <w:szCs w:val="24"/>
        </w:rPr>
        <w:t xml:space="preserve">Oferent biorący udział w postępowaniu konkursowym może wnieść do Dyrektora Udzielającego zamówienia, w terminie 7 dni od dnia ogłoszenia o rozstrzygnięciu postępowania, </w:t>
      </w:r>
      <w:r>
        <w:rPr>
          <w:b/>
          <w:sz w:val="24"/>
          <w:szCs w:val="24"/>
        </w:rPr>
        <w:t>odwołanie</w:t>
      </w:r>
      <w:r>
        <w:rPr>
          <w:sz w:val="24"/>
          <w:szCs w:val="24"/>
        </w:rPr>
        <w:t xml:space="preserve"> dotyczące rozstrzygnięcia postępowania. Odwołanie wniesione po terminie nie podlega rozpatrzeniu.</w:t>
      </w:r>
      <w:r/>
    </w:p>
    <w:p>
      <w:pPr>
        <w:pStyle w:val="Normal"/>
        <w:numPr>
          <w:ilvl w:val="0"/>
          <w:numId w:val="16"/>
        </w:numPr>
        <w:tabs>
          <w:tab w:val="left" w:pos="426" w:leader="none"/>
        </w:tabs>
        <w:spacing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Dyrektor Udzielającego zamówienia rozpatruje odwołanie w terminie 7 dni od dnia jego otrzymania.</w:t>
      </w:r>
      <w:r/>
    </w:p>
    <w:p>
      <w:pPr>
        <w:pStyle w:val="Normal"/>
        <w:numPr>
          <w:ilvl w:val="0"/>
          <w:numId w:val="16"/>
        </w:numPr>
        <w:tabs>
          <w:tab w:val="left" w:pos="426" w:leader="none"/>
        </w:tabs>
        <w:spacing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Wniesienie odwołania wstrzymuje zawarcie umowy o udzielanie świadczeń objętych niniejszym konkursem do czasu jego rozpatrzenia.</w:t>
      </w:r>
      <w:r/>
    </w:p>
    <w:p>
      <w:pPr>
        <w:pStyle w:val="Normal"/>
        <w:numPr>
          <w:ilvl w:val="0"/>
          <w:numId w:val="16"/>
        </w:numPr>
        <w:tabs>
          <w:tab w:val="left" w:pos="426" w:leader="none"/>
        </w:tabs>
        <w:spacing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Po rozpatrzeniu odwołania Dyrektor Udzielającego zamówienia uwzględnia lub oddala odwołanie.</w:t>
      </w:r>
      <w:r/>
    </w:p>
    <w:p>
      <w:pPr>
        <w:pStyle w:val="Normal"/>
        <w:numPr>
          <w:ilvl w:val="0"/>
          <w:numId w:val="16"/>
        </w:numPr>
        <w:tabs>
          <w:tab w:val="left" w:pos="426" w:leader="none"/>
        </w:tabs>
        <w:spacing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W przypadku uwzględnienia odwołania Udzielający zamówienia powtarza czynność, której wadliwość stwierdził rozpatrując odwołanie lub ogłasza nowy konkurs ofert.</w:t>
      </w:r>
      <w:r/>
    </w:p>
    <w:p>
      <w:pPr>
        <w:pStyle w:val="Normal"/>
        <w:spacing w:before="0" w:after="12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pl-PL" w:eastAsia="ar-SA" w:bidi="ar-SA"/>
        </w:rPr>
      </w:r>
      <w:r/>
    </w:p>
    <w:p>
      <w:pPr>
        <w:pStyle w:val="Normal"/>
        <w:spacing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ZAWARCIE UMOWY</w:t>
      </w:r>
      <w:r/>
    </w:p>
    <w:p>
      <w:pPr>
        <w:pStyle w:val="Normal"/>
        <w:spacing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§ 17</w:t>
      </w:r>
      <w:r/>
    </w:p>
    <w:p>
      <w:pPr>
        <w:pStyle w:val="Normal"/>
        <w:widowControl w:val="false"/>
        <w:numPr>
          <w:ilvl w:val="0"/>
          <w:numId w:val="20"/>
        </w:numPr>
        <w:suppressAutoHyphens w:val="false"/>
        <w:spacing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Udzielający zamówienia zawrze umowy z Oferentem, którego ofertę wybrano w konkursie ofert, w terminie 7 dn</w:t>
      </w:r>
      <w:r>
        <w:rPr>
          <w:color w:val="000000"/>
          <w:sz w:val="24"/>
          <w:szCs w:val="24"/>
        </w:rPr>
        <w:t>i od dn</w:t>
      </w:r>
      <w:r>
        <w:rPr>
          <w:sz w:val="24"/>
          <w:szCs w:val="24"/>
        </w:rPr>
        <w:t>ia rozstrzygnięcia konkursu ofert.</w:t>
      </w:r>
      <w:r/>
    </w:p>
    <w:p>
      <w:pPr>
        <w:pStyle w:val="Normal"/>
        <w:widowControl w:val="false"/>
        <w:numPr>
          <w:ilvl w:val="0"/>
          <w:numId w:val="20"/>
        </w:numPr>
        <w:suppressAutoHyphens w:val="false"/>
        <w:spacing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Jeżeli Oferent, który wygrał konkurs uchyli się od zawarcia umowy, Udzielający zamówienia wybierze najkorzystniejszą spośród pozostałych ofert uznanych za ważne.</w:t>
      </w:r>
      <w:r/>
    </w:p>
    <w:p>
      <w:pPr>
        <w:pStyle w:val="Normal"/>
        <w:spacing w:before="0" w:after="12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pl-PL" w:eastAsia="ar-SA" w:bidi="ar-SA"/>
        </w:rPr>
      </w:r>
      <w:r/>
    </w:p>
    <w:p>
      <w:pPr>
        <w:pStyle w:val="Normal"/>
        <w:spacing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POSTANOWIENIA KOŃCOWE</w:t>
      </w:r>
      <w:r/>
    </w:p>
    <w:p>
      <w:pPr>
        <w:pStyle w:val="Normal"/>
        <w:spacing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§ 18</w:t>
      </w:r>
      <w:r/>
    </w:p>
    <w:p>
      <w:pPr>
        <w:pStyle w:val="Normal"/>
        <w:widowControl w:val="false"/>
        <w:numPr>
          <w:ilvl w:val="0"/>
          <w:numId w:val="14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Dokumenty dotyczące postępowania konkursowego przechowywane są w siedzibie Udzielającego zamówienia.</w:t>
      </w:r>
      <w:r/>
    </w:p>
    <w:p>
      <w:pPr>
        <w:pStyle w:val="Normal"/>
        <w:widowControl w:val="false"/>
        <w:numPr>
          <w:ilvl w:val="0"/>
          <w:numId w:val="14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W sprawach nie uregulowanych w niniejszych Szczegółowych Warunkach Konkursu Ofert mają odpowiednie zastosowanie przepisy:</w:t>
      </w:r>
      <w:r/>
    </w:p>
    <w:p>
      <w:pPr>
        <w:pStyle w:val="Normal"/>
        <w:widowControl w:val="false"/>
        <w:suppressAutoHyphens w:val="false"/>
        <w:bidi w:val="0"/>
        <w:spacing w:before="0" w:after="120"/>
        <w:ind w:left="567" w:right="0" w:hanging="0"/>
        <w:jc w:val="both"/>
      </w:pPr>
      <w:r>
        <w:rPr>
          <w:color w:val="000000"/>
          <w:sz w:val="24"/>
          <w:szCs w:val="24"/>
        </w:rPr>
        <w:t xml:space="preserve">1) ustawy </w:t>
      </w:r>
      <w:r>
        <w:rPr>
          <w:bCs/>
          <w:color w:val="000000"/>
          <w:sz w:val="24"/>
          <w:szCs w:val="24"/>
        </w:rPr>
        <w:t>z dnia 15 kwietnia 2011 r.</w:t>
      </w:r>
      <w:r>
        <w:rPr>
          <w:color w:val="000000"/>
          <w:sz w:val="24"/>
          <w:szCs w:val="24"/>
        </w:rPr>
        <w:t xml:space="preserve"> o działalności leczniczej (tj.: Dz. U. z 2023 r., poz. 991);</w:t>
      </w:r>
      <w:r/>
    </w:p>
    <w:p>
      <w:pPr>
        <w:pStyle w:val="Normal"/>
        <w:widowControl w:val="false"/>
        <w:suppressAutoHyphens w:val="false"/>
        <w:bidi w:val="0"/>
        <w:spacing w:before="0" w:after="120"/>
        <w:ind w:left="567" w:right="0" w:hanging="0"/>
        <w:jc w:val="both"/>
      </w:pPr>
      <w:r>
        <w:rPr>
          <w:color w:val="000000"/>
          <w:sz w:val="24"/>
          <w:szCs w:val="24"/>
        </w:rPr>
        <w:t xml:space="preserve">2) ustawa z dnia 23 kwietnia 1964 r. Kodeks cywilny (tj.: Dz. U. z 2023 r., poz. 1615 </w:t>
        <w:br/>
        <w:t>z późn. zm.);</w:t>
      </w:r>
      <w:r/>
    </w:p>
    <w:p>
      <w:pPr>
        <w:pStyle w:val="Normal"/>
        <w:widowControl w:val="false"/>
        <w:suppressAutoHyphens w:val="false"/>
        <w:bidi w:val="0"/>
        <w:spacing w:before="0" w:after="120"/>
        <w:ind w:left="567" w:right="0" w:hanging="0"/>
        <w:jc w:val="both"/>
      </w:pPr>
      <w:r>
        <w:rPr>
          <w:color w:val="000000"/>
          <w:sz w:val="24"/>
          <w:szCs w:val="24"/>
        </w:rPr>
        <w:t xml:space="preserve">3) ustawa z dnia 27 sierpnia 2004 r. o świadczeniach opieki zdrowotnej finansowanych ze środków publicznych </w:t>
      </w:r>
      <w:r>
        <w:rPr>
          <w:iCs/>
          <w:color w:val="000000"/>
          <w:sz w:val="24"/>
          <w:szCs w:val="24"/>
        </w:rPr>
        <w:t>(tj.: Dz. U. z 2023 r., poz. 1976 z późn. zm.);</w:t>
      </w:r>
      <w:r/>
    </w:p>
    <w:p>
      <w:pPr>
        <w:pStyle w:val="Normal"/>
        <w:widowControl w:val="false"/>
        <w:suppressAutoHyphens w:val="false"/>
        <w:bidi w:val="0"/>
        <w:spacing w:before="0" w:after="120"/>
        <w:ind w:left="567" w:right="0" w:hanging="0"/>
        <w:jc w:val="both"/>
      </w:pPr>
      <w:bookmarkStart w:id="0" w:name="_Hlk63330752"/>
      <w:bookmarkEnd w:id="0"/>
      <w:r>
        <w:rPr>
          <w:color w:val="000000"/>
          <w:sz w:val="24"/>
          <w:szCs w:val="24"/>
        </w:rPr>
        <w:t xml:space="preserve">4) </w:t>
      </w:r>
      <w:bookmarkStart w:id="1" w:name="__DdeLink__2581_221385491"/>
      <w:r>
        <w:rPr>
          <w:color w:val="000000"/>
          <w:sz w:val="24"/>
          <w:szCs w:val="24"/>
        </w:rPr>
        <w:t>ustawa z dnia 14 grudnia 2012 r. o odpadach</w:t>
      </w:r>
      <w:bookmarkEnd w:id="1"/>
      <w:r>
        <w:rPr>
          <w:color w:val="000000"/>
          <w:sz w:val="24"/>
          <w:szCs w:val="24"/>
        </w:rPr>
        <w:t xml:space="preserve"> (tj.: Dz. U. z 2023 r., poz. 1587 z późn. zm.);</w:t>
      </w:r>
      <w:r/>
    </w:p>
    <w:p>
      <w:pPr>
        <w:pStyle w:val="Normal"/>
        <w:widowControl w:val="false"/>
        <w:suppressAutoHyphens w:val="false"/>
        <w:bidi w:val="0"/>
        <w:spacing w:before="0" w:after="120"/>
        <w:ind w:left="567" w:right="0" w:hanging="0"/>
        <w:jc w:val="both"/>
      </w:pPr>
      <w:r>
        <w:rPr>
          <w:color w:val="000000"/>
          <w:sz w:val="24"/>
          <w:szCs w:val="24"/>
        </w:rPr>
        <w:t>5) rozporządzenie Ministra Zdrowia z dnia 5 października 2017 r. w sprawie szczegółowego sposobu postępowania z odpadami medycznymi (Dz. U. 2017, poz. 1975 z późn. zm.);</w:t>
      </w:r>
      <w:r/>
    </w:p>
    <w:p>
      <w:pPr>
        <w:pStyle w:val="Normal"/>
        <w:widowControl w:val="false"/>
        <w:suppressAutoHyphens w:val="false"/>
        <w:bidi w:val="0"/>
        <w:spacing w:before="0" w:after="120"/>
        <w:ind w:left="567" w:right="0" w:hanging="0"/>
        <w:jc w:val="both"/>
      </w:pPr>
      <w:r>
        <w:rPr>
          <w:color w:val="000000"/>
          <w:sz w:val="24"/>
          <w:szCs w:val="24"/>
        </w:rPr>
        <w:t>6) ustawa z dnia 6 listopada 2008 r. o prawach pacjenta i Rzeczniku Praw Pacjenta (tj.: Dz. U. z 2023 r., poz. 1545 z późn. zm.);</w:t>
      </w:r>
      <w:r/>
    </w:p>
    <w:p>
      <w:pPr>
        <w:pStyle w:val="Normal"/>
        <w:widowControl w:val="false"/>
        <w:suppressAutoHyphens w:val="false"/>
        <w:bidi w:val="0"/>
        <w:spacing w:before="0" w:after="120"/>
        <w:ind w:left="567" w:right="0" w:hanging="0"/>
        <w:jc w:val="both"/>
      </w:pPr>
      <w:r>
        <w:rPr>
          <w:color w:val="000000"/>
          <w:sz w:val="24"/>
          <w:szCs w:val="24"/>
        </w:rPr>
        <w:t>7) ustawa z dnia 5 lipca 2018 r. o krajowym systemie cyberbezpieczeństwa (Dz. U. 2023, poz. 913 z późn. zm.);</w:t>
      </w:r>
      <w:r/>
    </w:p>
    <w:p>
      <w:pPr>
        <w:pStyle w:val="Normal"/>
        <w:widowControl w:val="false"/>
        <w:suppressAutoHyphens w:val="false"/>
        <w:bidi w:val="0"/>
        <w:spacing w:before="0" w:after="120"/>
        <w:ind w:left="567" w:right="0" w:hanging="0"/>
        <w:jc w:val="both"/>
      </w:pPr>
      <w:bookmarkStart w:id="2" w:name="_Hlk633307521"/>
      <w:bookmarkEnd w:id="2"/>
      <w:r>
        <w:rPr>
          <w:color w:val="000000"/>
          <w:sz w:val="24"/>
          <w:szCs w:val="24"/>
        </w:rPr>
        <w:t xml:space="preserve">8) rozporządzenie Ministra Zdrowia z dnia 6 kwietnia 2020 r. w sprawie rodzajów, zakresu i wzorów dokumentacji medycznej oraz sposobu jej przetwarzania </w:t>
      </w:r>
      <w:r>
        <w:rPr>
          <w:iCs/>
          <w:color w:val="000000"/>
          <w:sz w:val="24"/>
          <w:szCs w:val="24"/>
        </w:rPr>
        <w:t xml:space="preserve">(tj.: Dz. U. </w:t>
        <w:br/>
        <w:t>z 2022 r., poz. 1304 z późn. zm.);</w:t>
      </w:r>
      <w:r/>
    </w:p>
    <w:p>
      <w:pPr>
        <w:pStyle w:val="Normal"/>
        <w:widowControl w:val="false"/>
        <w:suppressAutoHyphens w:val="false"/>
        <w:bidi w:val="0"/>
        <w:spacing w:before="0" w:after="120"/>
        <w:ind w:left="567" w:right="0" w:hanging="0"/>
        <w:jc w:val="both"/>
      </w:pPr>
      <w:r>
        <w:rPr>
          <w:color w:val="000000"/>
          <w:sz w:val="24"/>
          <w:szCs w:val="24"/>
        </w:rPr>
        <w:t>9) rozporządzenie Ministra Zdrowia z dnia 8 maja 2018 r. w sprawie rodzajów elektronicznej dokumentacji medycznej (Dz. U. 2023, poz. 1851 z późn. zm.);</w:t>
      </w:r>
      <w:r/>
    </w:p>
    <w:p>
      <w:pPr>
        <w:pStyle w:val="Normal"/>
        <w:widowControl w:val="false"/>
        <w:suppressAutoHyphens w:val="false"/>
        <w:bidi w:val="0"/>
        <w:spacing w:before="0" w:after="120"/>
        <w:ind w:left="567" w:right="0" w:hanging="0"/>
        <w:jc w:val="both"/>
      </w:pPr>
      <w:r>
        <w:rPr>
          <w:color w:val="000000"/>
          <w:sz w:val="24"/>
          <w:szCs w:val="24"/>
        </w:rPr>
        <w:t xml:space="preserve">10) ustawa z dnia 10 maja 2018 r. o ochronie danych osobowych </w:t>
      </w:r>
      <w:r>
        <w:rPr>
          <w:iCs/>
          <w:color w:val="000000"/>
          <w:sz w:val="24"/>
          <w:szCs w:val="24"/>
        </w:rPr>
        <w:t>(tj.: Dz. U. z 2023 r., poz. 1206 z późn. zm.);</w:t>
      </w:r>
      <w:r/>
    </w:p>
    <w:p>
      <w:pPr>
        <w:pStyle w:val="Normal"/>
        <w:widowControl w:val="false"/>
        <w:suppressAutoHyphens w:val="false"/>
        <w:bidi w:val="0"/>
        <w:spacing w:before="0" w:after="120"/>
        <w:ind w:left="567" w:right="0" w:hanging="0"/>
        <w:jc w:val="both"/>
      </w:pPr>
      <w:r>
        <w:rPr>
          <w:color w:val="000000"/>
          <w:sz w:val="24"/>
          <w:szCs w:val="24"/>
        </w:rPr>
        <w:t>11) rozporządzenie Parlamentu Europejskiego i Rady (UE) 2016/679 z dnia 27 kwietnia 2016 r. w sprawie ochrony danych osób fizycznych w związku z przetwarzaniem danych osobowych i w sprawie swobodnego przepływu takich danych oraz uchylenia dyrektywy 95/46/WE (ogólne rozporządzenie o ochronie danych osobowych);</w:t>
      </w:r>
      <w:r/>
    </w:p>
    <w:p>
      <w:pPr>
        <w:pStyle w:val="Normal"/>
        <w:widowControl w:val="false"/>
        <w:suppressAutoHyphens w:val="false"/>
        <w:bidi w:val="0"/>
        <w:spacing w:before="0" w:after="120"/>
        <w:ind w:left="567" w:right="0" w:hanging="0"/>
        <w:jc w:val="both"/>
      </w:pPr>
      <w:r>
        <w:rPr>
          <w:color w:val="000000"/>
          <w:sz w:val="24"/>
          <w:szCs w:val="24"/>
        </w:rPr>
        <w:t xml:space="preserve">12) ustawa z dnia 28 kwietnia 2011 r. o systemie informacji w ochronie zdrowia </w:t>
      </w:r>
      <w:r>
        <w:rPr>
          <w:iCs/>
          <w:color w:val="000000"/>
          <w:sz w:val="24"/>
          <w:szCs w:val="24"/>
        </w:rPr>
        <w:t>(tj.: Dz. U. z 2023 r., poz. 2465 z późn. zm.);</w:t>
      </w:r>
      <w:r/>
    </w:p>
    <w:p>
      <w:pPr>
        <w:pStyle w:val="Normal"/>
        <w:widowControl w:val="false"/>
        <w:suppressAutoHyphens w:val="false"/>
        <w:bidi w:val="0"/>
        <w:spacing w:before="0" w:after="120"/>
        <w:ind w:left="567" w:right="0" w:hanging="0"/>
        <w:jc w:val="both"/>
      </w:pPr>
      <w:r>
        <w:rPr>
          <w:color w:val="000000"/>
          <w:sz w:val="24"/>
          <w:szCs w:val="24"/>
        </w:rPr>
        <w:t>13) ustawa z dnia 5 grudnia 1996 r. o zawodach lekarza i lekarza dentysty (tj.: Dz. U. z 2023 r., poz. 1516 z późn. zm.);</w:t>
      </w:r>
      <w:r/>
    </w:p>
    <w:p>
      <w:pPr>
        <w:pStyle w:val="Normal"/>
        <w:widowControl w:val="false"/>
        <w:suppressAutoHyphens w:val="false"/>
        <w:bidi w:val="0"/>
        <w:spacing w:before="0" w:after="120"/>
        <w:ind w:left="567" w:right="0" w:hanging="0"/>
        <w:jc w:val="both"/>
      </w:pPr>
      <w:r>
        <w:rPr>
          <w:color w:val="000000"/>
          <w:sz w:val="24"/>
          <w:szCs w:val="24"/>
        </w:rPr>
        <w:t xml:space="preserve">14) rozporządzenie Ministra Finansów z dnia 29 kwietnia 2019 r. w sprawie obowiązkowego ubezpieczenia odpowiedzialności cywilnej podmiotu wykonującego działalność leczniczą </w:t>
      </w:r>
      <w:r>
        <w:rPr>
          <w:iCs/>
          <w:color w:val="000000"/>
          <w:sz w:val="24"/>
          <w:szCs w:val="24"/>
        </w:rPr>
        <w:t>(tj.: Dz. U. z 2019 r., poz. 866 z późn. zm.);</w:t>
      </w:r>
      <w:r/>
    </w:p>
    <w:p>
      <w:pPr>
        <w:pStyle w:val="Normal"/>
        <w:widowControl w:val="false"/>
        <w:suppressAutoHyphens w:val="false"/>
        <w:bidi w:val="0"/>
        <w:spacing w:before="0" w:after="120"/>
        <w:ind w:left="567" w:right="0" w:hanging="0"/>
        <w:jc w:val="both"/>
      </w:pPr>
      <w:r>
        <w:rPr>
          <w:iCs/>
          <w:color w:val="000000"/>
          <w:sz w:val="24"/>
          <w:szCs w:val="24"/>
        </w:rPr>
        <w:t>15) ustawa z dnia 15 września o medycynie laboratoryjnej (Dz. U. 2023, poz. 2125);</w:t>
      </w:r>
      <w:r/>
    </w:p>
    <w:p>
      <w:pPr>
        <w:pStyle w:val="Normal"/>
        <w:widowControl w:val="false"/>
        <w:suppressAutoHyphens w:val="false"/>
        <w:bidi w:val="0"/>
        <w:spacing w:before="0" w:after="120"/>
        <w:ind w:left="567" w:right="0" w:hanging="0"/>
        <w:jc w:val="both"/>
      </w:pPr>
      <w:r>
        <w:rPr>
          <w:color w:val="000000"/>
          <w:sz w:val="24"/>
          <w:szCs w:val="24"/>
        </w:rPr>
        <w:t xml:space="preserve">16) ustawa z dnia 5 grudnia 2008 r. o zapobieganiu i zwalczaniu zakażeń i chorób zakaźnych u ludzi (tj.: Dz. U. z 2023 r., poz. 1284 z późn. zm.); </w:t>
      </w:r>
      <w:r/>
    </w:p>
    <w:p>
      <w:pPr>
        <w:pStyle w:val="Normal"/>
        <w:widowControl w:val="false"/>
        <w:suppressAutoHyphens w:val="false"/>
        <w:bidi w:val="0"/>
        <w:spacing w:before="0" w:after="120"/>
        <w:ind w:left="567" w:right="0" w:hanging="0"/>
        <w:jc w:val="both"/>
      </w:pPr>
      <w:r>
        <w:rPr>
          <w:iCs/>
          <w:color w:val="000000"/>
          <w:sz w:val="24"/>
          <w:szCs w:val="24"/>
        </w:rPr>
        <w:t xml:space="preserve">17) ustawa z dnia 16 kwietnia 1993 r. o zwalczaniu nieuczciwej konkurencji </w:t>
      </w:r>
      <w:r>
        <w:rPr>
          <w:color w:val="000000"/>
          <w:sz w:val="24"/>
          <w:szCs w:val="24"/>
        </w:rPr>
        <w:t>(tj.: Dz. U. Z 2022 r., poz. 1233 z późn. zm.);</w:t>
      </w:r>
      <w:r/>
    </w:p>
    <w:p>
      <w:pPr>
        <w:pStyle w:val="Normal"/>
        <w:widowControl w:val="false"/>
        <w:suppressAutoHyphens w:val="false"/>
        <w:bidi w:val="0"/>
        <w:spacing w:before="0" w:after="120"/>
        <w:ind w:left="567" w:right="0" w:hanging="0"/>
        <w:jc w:val="both"/>
      </w:pPr>
      <w:r>
        <w:rPr>
          <w:bCs/>
          <w:color w:val="000000"/>
          <w:sz w:val="24"/>
        </w:rPr>
        <w:t>18) rozporządzenie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</w:rPr>
        <w:t>Ministra Zdrowia z dnia 23 marca 2006 r.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</w:rPr>
        <w:t>w sprawie standardów jakości dla medycznych laboratoriów diagnostycznych i mikrobiologicznych (</w:t>
      </w:r>
      <w:bookmarkStart w:id="3" w:name="_Hlk63333712"/>
      <w:bookmarkEnd w:id="3"/>
      <w:r>
        <w:rPr>
          <w:bCs/>
          <w:iCs/>
          <w:color w:val="000000"/>
          <w:sz w:val="24"/>
        </w:rPr>
        <w:t>tj.: Dz. U. z 2019 r., poz. 1923 z późn. zm.);</w:t>
      </w:r>
      <w:r/>
    </w:p>
    <w:p>
      <w:pPr>
        <w:pStyle w:val="Normal"/>
        <w:widowControl w:val="false"/>
        <w:suppressAutoHyphens w:val="false"/>
        <w:bidi w:val="0"/>
        <w:spacing w:before="0" w:after="120"/>
        <w:ind w:left="567" w:right="0" w:hanging="0"/>
        <w:jc w:val="both"/>
      </w:pPr>
      <w:r>
        <w:rPr>
          <w:bCs/>
          <w:color w:val="000000"/>
          <w:sz w:val="24"/>
          <w:szCs w:val="24"/>
        </w:rPr>
        <w:t>19) rozporządzenie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Ministra Zdrowia </w:t>
      </w:r>
      <w:r>
        <w:rPr>
          <w:color w:val="000000"/>
          <w:sz w:val="24"/>
          <w:szCs w:val="24"/>
        </w:rPr>
        <w:t xml:space="preserve">z dnia 18 grudnia 2017 r. w sprawie standardów organizacyjnych opieki zdrowotnej w dziedzinie </w:t>
      </w:r>
      <w:r>
        <w:rPr>
          <w:rStyle w:val="Wyrnienie"/>
          <w:i w:val="false"/>
          <w:color w:val="000000"/>
          <w:sz w:val="24"/>
          <w:szCs w:val="24"/>
        </w:rPr>
        <w:t xml:space="preserve">patomorfologii </w:t>
      </w:r>
      <w:r>
        <w:rPr>
          <w:iCs/>
          <w:color w:val="000000"/>
          <w:sz w:val="24"/>
          <w:szCs w:val="24"/>
        </w:rPr>
        <w:t>(</w:t>
      </w:r>
      <w:r>
        <w:rPr>
          <w:bCs/>
          <w:iCs/>
          <w:color w:val="000000"/>
          <w:sz w:val="24"/>
          <w:szCs w:val="24"/>
        </w:rPr>
        <w:t>Dz. U. 2017, poz. 2435);</w:t>
      </w:r>
      <w:r/>
    </w:p>
    <w:p>
      <w:pPr>
        <w:pStyle w:val="Normal"/>
        <w:widowControl w:val="false"/>
        <w:suppressAutoHyphens w:val="false"/>
        <w:bidi w:val="0"/>
        <w:spacing w:before="0" w:after="120"/>
        <w:ind w:left="567" w:right="0" w:hanging="0"/>
        <w:jc w:val="both"/>
      </w:pPr>
      <w:r>
        <w:rPr>
          <w:color w:val="000000"/>
          <w:sz w:val="24"/>
          <w:szCs w:val="24"/>
        </w:rPr>
        <w:t>20) Kodeks Etyki Lekarskiej.</w:t>
      </w:r>
      <w:r/>
    </w:p>
    <w:p>
      <w:pPr>
        <w:pStyle w:val="Normal"/>
        <w:widowControl w:val="false"/>
        <w:suppressAutoHyphens w:val="false"/>
        <w:spacing w:before="0" w:after="120"/>
        <w:ind w:hanging="0"/>
        <w:jc w:val="both"/>
      </w:pPr>
      <w:r>
        <w:rPr>
          <w:color w:val="000000"/>
          <w:sz w:val="24"/>
          <w:szCs w:val="24"/>
        </w:rPr>
        <w:t>Nowelizacje aktów prawnych, o których mowa powyżej, będą stosowane automatycznie z dniem ich wejścia w życie i nie będzie to powodowało konieczności zmiany treści SWKO.</w:t>
      </w:r>
      <w:r/>
    </w:p>
    <w:p>
      <w:pPr>
        <w:pStyle w:val="Normal"/>
        <w:widowControl w:val="false"/>
        <w:suppressAutoHyphens w:val="false"/>
        <w:spacing w:before="0" w:after="120"/>
        <w:ind w:left="72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4"/>
          <w:lang w:val="pl-PL" w:eastAsia="ar-SA" w:bidi="ar-SA"/>
        </w:rPr>
      </w:r>
      <w:r/>
    </w:p>
    <w:p>
      <w:pPr>
        <w:pStyle w:val="Normal"/>
        <w:widowControl w:val="false"/>
        <w:suppressAutoHyphens w:val="false"/>
        <w:ind w:left="5664" w:firstLine="708"/>
        <w:jc w:val="both"/>
      </w:pPr>
      <w:bookmarkStart w:id="4" w:name="__DdeLink__5561_1572960717"/>
      <w:r>
        <w:rPr>
          <w:sz w:val="24"/>
          <w:szCs w:val="24"/>
        </w:rPr>
        <w:t xml:space="preserve">  </w:t>
      </w:r>
      <w:bookmarkEnd w:id="4"/>
      <w:r>
        <w:rPr>
          <w:sz w:val="24"/>
          <w:szCs w:val="24"/>
        </w:rPr>
        <w:t>ZATWIERDZAM</w:t>
      </w:r>
      <w:r/>
    </w:p>
    <w:p>
      <w:pPr>
        <w:pStyle w:val="Normal"/>
        <w:tabs>
          <w:tab w:val="left" w:pos="0" w:leader="none"/>
        </w:tabs>
        <w:jc w:val="right"/>
      </w:pPr>
      <w:r>
        <w:rPr>
          <w:sz w:val="24"/>
        </w:rPr>
        <w:tab/>
        <w:tab/>
        <w:tab/>
        <w:tab/>
        <w:tab/>
        <w:tab/>
        <w:tab/>
        <w:tab/>
        <w:tab/>
      </w:r>
      <w:r/>
    </w:p>
    <w:p>
      <w:pPr>
        <w:pStyle w:val="Normal"/>
        <w:tabs>
          <w:tab w:val="left" w:pos="0" w:leader="none"/>
        </w:tabs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/>
      </w:r>
      <w:r/>
    </w:p>
    <w:p>
      <w:pPr>
        <w:pStyle w:val="Normal"/>
        <w:tabs>
          <w:tab w:val="left" w:pos="0" w:leader="none"/>
        </w:tabs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/>
      </w:r>
      <w:r/>
    </w:p>
    <w:p>
      <w:pPr>
        <w:pStyle w:val="Normal"/>
        <w:tabs>
          <w:tab w:val="left" w:pos="0" w:leader="none"/>
        </w:tabs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/>
      </w:r>
      <w:r/>
    </w:p>
    <w:p>
      <w:pPr>
        <w:pStyle w:val="Normal"/>
        <w:tabs>
          <w:tab w:val="left" w:pos="0" w:leader="none"/>
        </w:tabs>
        <w:jc w:val="right"/>
      </w:pPr>
      <w:r>
        <w:rPr>
          <w:b/>
          <w:i/>
          <w:sz w:val="24"/>
        </w:rPr>
        <w:t>Załącznik Nr 1</w:t>
      </w:r>
      <w:r/>
    </w:p>
    <w:p>
      <w:pPr>
        <w:pStyle w:val="Normal"/>
        <w:tabs>
          <w:tab w:val="right" w:pos="284" w:leader="none"/>
          <w:tab w:val="left" w:pos="408" w:leader="none"/>
        </w:tabs>
        <w:jc w:val="center"/>
        <w:rPr>
          <w:sz w:val="32"/>
          <w:shadow/>
          <w:b/>
          <w:sz w:val="32"/>
          <w:b/>
          <w:szCs w:val="32"/>
        </w:rPr>
      </w:pPr>
      <w:r>
        <w:rPr>
          <w:b/>
          <w:shadow/>
          <w:sz w:val="32"/>
          <w:szCs w:val="32"/>
        </w:rPr>
        <w:t>OFERTA</w:t>
      </w:r>
      <w:r/>
    </w:p>
    <w:p>
      <w:pPr>
        <w:pStyle w:val="Normal"/>
        <w:tabs>
          <w:tab w:val="right" w:pos="284" w:leader="none"/>
          <w:tab w:val="left" w:pos="408" w:leader="none"/>
        </w:tabs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Nawiązując do Ogłoszenia o konkursie ofert na udzielanie świadczeń zdrowotnych na rzecz Dolnośląskiego Szpitala Specjalistycznego im. T. Marciniaka - Centrum Medycyny Ratunkowej, składam niniejszą ofertę na:</w:t>
      </w:r>
      <w:r/>
    </w:p>
    <w:p>
      <w:pPr>
        <w:pStyle w:val="Wysunicieobszarutekstu"/>
        <w:ind w:hanging="0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2"/>
          <w:szCs w:val="22"/>
          <w:lang w:val="pl-PL" w:eastAsia="ar-SA" w:bidi="ar-SA"/>
        </w:rPr>
      </w:r>
      <w:r/>
    </w:p>
    <w:p>
      <w:pPr>
        <w:pStyle w:val="Wysunicieobszarutekstu"/>
        <w:ind w:hanging="0"/>
        <w:rPr>
          <w:sz w:val="22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/>
    </w:p>
    <w:p>
      <w:pPr>
        <w:pStyle w:val="Wysunicieobszarutekstu"/>
        <w:ind w:hanging="0"/>
        <w:rPr>
          <w:sz w:val="22"/>
          <w:b/>
          <w:sz w:val="22"/>
          <w:b/>
          <w:szCs w:val="22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22"/>
          <w:szCs w:val="22"/>
          <w:lang w:val="pl-PL" w:eastAsia="ar-SA" w:bidi="ar-SA"/>
        </w:rPr>
      </w:r>
      <w:r/>
    </w:p>
    <w:p>
      <w:pPr>
        <w:pStyle w:val="Wysunicieobszarutekstu"/>
        <w:ind w:hanging="0"/>
        <w:rPr>
          <w:sz w:val="8"/>
          <w:b/>
          <w:sz w:val="8"/>
          <w:b/>
          <w:szCs w:val="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8"/>
          <w:szCs w:val="8"/>
          <w:lang w:val="pl-PL" w:eastAsia="ar-SA" w:bidi="ar-SA"/>
        </w:rPr>
      </w:r>
      <w:r/>
    </w:p>
    <w:p>
      <w:pPr>
        <w:pStyle w:val="Wysunicieobszarutekstu"/>
        <w:ind w:hanging="0"/>
        <w:rPr>
          <w:sz w:val="22"/>
          <w:b/>
          <w:sz w:val="22"/>
          <w:b/>
          <w:szCs w:val="22"/>
        </w:rPr>
      </w:pPr>
      <w:r>
        <w:rPr>
          <w:b/>
          <w:sz w:val="22"/>
          <w:szCs w:val="22"/>
        </w:rPr>
        <w:t>DANE O OFERENCIE:</w:t>
      </w:r>
      <w:r/>
    </w:p>
    <w:p>
      <w:pPr>
        <w:pStyle w:val="Normal"/>
        <w:tabs>
          <w:tab w:val="right" w:pos="674" w:leader="none"/>
        </w:tabs>
        <w:jc w:val="both"/>
        <w:rPr>
          <w:sz w:val="24"/>
          <w:sz w:val="24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8"/>
          <w:lang w:val="pl-PL" w:eastAsia="ar-SA" w:bidi="ar-SA"/>
        </w:rPr>
      </w:r>
      <w:r/>
    </w:p>
    <w:p>
      <w:pPr>
        <w:pStyle w:val="Normal"/>
        <w:tabs>
          <w:tab w:val="right" w:pos="674" w:leader="none"/>
        </w:tabs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Pełna nazwa Oferenta:</w:t>
      </w:r>
      <w:r/>
    </w:p>
    <w:p>
      <w:pPr>
        <w:pStyle w:val="Normal"/>
        <w:tabs>
          <w:tab w:val="right" w:pos="284" w:leader="none"/>
          <w:tab w:val="left" w:pos="408" w:leader="none"/>
        </w:tabs>
        <w:jc w:val="both"/>
        <w:rPr>
          <w:sz w:val="10"/>
          <w:sz w:val="10"/>
          <w:szCs w:val="10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10"/>
          <w:szCs w:val="10"/>
          <w:lang w:val="pl-PL" w:eastAsia="ar-SA" w:bidi="ar-SA"/>
        </w:rPr>
      </w:r>
      <w:r/>
    </w:p>
    <w:p>
      <w:pPr>
        <w:pStyle w:val="Normal"/>
        <w:tabs>
          <w:tab w:val="right" w:pos="284" w:leader="none"/>
          <w:tab w:val="left" w:pos="408" w:leader="none"/>
        </w:tabs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4"/>
          <w:lang w:val="pl-PL" w:eastAsia="ar-SA" w:bidi="ar-SA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Siedziba Oferenta:</w:t>
      </w:r>
      <w:r/>
    </w:p>
    <w:p>
      <w:pPr>
        <w:pStyle w:val="Normal"/>
        <w:tabs>
          <w:tab w:val="right" w:pos="284" w:leader="none"/>
          <w:tab w:val="left" w:pos="408" w:leader="none"/>
        </w:tabs>
        <w:jc w:val="both"/>
        <w:rPr>
          <w:sz w:val="10"/>
          <w:sz w:val="10"/>
          <w:szCs w:val="10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10"/>
          <w:szCs w:val="10"/>
          <w:lang w:val="pl-PL" w:eastAsia="ar-SA" w:bidi="ar-SA"/>
        </w:rPr>
      </w:r>
      <w:r/>
    </w:p>
    <w:p>
      <w:pPr>
        <w:pStyle w:val="Normal"/>
        <w:tabs>
          <w:tab w:val="right" w:pos="284" w:leader="none"/>
          <w:tab w:val="left" w:pos="408" w:leader="none"/>
        </w:tabs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4"/>
          <w:lang w:val="pl-PL" w:eastAsia="ar-SA" w:bidi="ar-SA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Telefon kontaktowy …………………………………</w:t>
        <w:tab/>
        <w:t>fax ……………………………..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4"/>
          <w:lang w:val="pl-PL" w:eastAsia="ar-SA" w:bidi="ar-SA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NIP:  ........................................................</w:t>
      </w:r>
      <w:r/>
    </w:p>
    <w:p>
      <w:pPr>
        <w:pStyle w:val="Normal"/>
        <w:tabs>
          <w:tab w:val="right" w:pos="9069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4"/>
          <w:lang w:val="pl-PL" w:eastAsia="ar-SA" w:bidi="ar-SA"/>
        </w:rPr>
      </w:r>
      <w:r/>
    </w:p>
    <w:p>
      <w:pPr>
        <w:pStyle w:val="Normal"/>
        <w:tabs>
          <w:tab w:val="right" w:pos="9069" w:leader="none"/>
        </w:tabs>
        <w:rPr>
          <w:sz w:val="24"/>
          <w:sz w:val="24"/>
          <w:szCs w:val="24"/>
        </w:rPr>
      </w:pPr>
      <w:r>
        <w:rPr>
          <w:sz w:val="24"/>
          <w:szCs w:val="24"/>
        </w:rPr>
        <w:t>REGON: .................................................</w:t>
      </w:r>
      <w:r/>
    </w:p>
    <w:p>
      <w:pPr>
        <w:pStyle w:val="Normal"/>
        <w:tabs>
          <w:tab w:val="right" w:pos="9069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4"/>
          <w:lang w:val="pl-PL" w:eastAsia="ar-SA" w:bidi="ar-SA"/>
        </w:rPr>
      </w:r>
      <w:r/>
    </w:p>
    <w:p>
      <w:pPr>
        <w:pStyle w:val="Normal"/>
        <w:tabs>
          <w:tab w:val="right" w:pos="9069" w:leader="none"/>
        </w:tabs>
        <w:rPr>
          <w:sz w:val="24"/>
          <w:sz w:val="24"/>
          <w:szCs w:val="24"/>
        </w:rPr>
      </w:pPr>
      <w:r>
        <w:rPr>
          <w:sz w:val="24"/>
          <w:szCs w:val="24"/>
        </w:rPr>
        <w:t xml:space="preserve">Nr wpisu do właściwego rejestru oraz oznaczenie organu dokonującego wpis:  </w:t>
      </w:r>
      <w:r/>
    </w:p>
    <w:p>
      <w:pPr>
        <w:pStyle w:val="Normal"/>
        <w:tabs>
          <w:tab w:val="right" w:pos="9069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4"/>
          <w:lang w:val="pl-PL" w:eastAsia="ar-SA" w:bidi="ar-SA"/>
        </w:rPr>
      </w:r>
      <w:r/>
    </w:p>
    <w:p>
      <w:pPr>
        <w:pStyle w:val="Normal"/>
        <w:tabs>
          <w:tab w:val="right" w:pos="9069" w:leader="none"/>
        </w:tabs>
        <w:rPr>
          <w:sz w:val="24"/>
          <w:sz w:val="24"/>
          <w:szCs w:val="24"/>
        </w:rPr>
      </w:pPr>
      <w:r>
        <w:rPr>
          <w:sz w:val="24"/>
          <w:szCs w:val="24"/>
        </w:rPr>
        <w:t>……</w:t>
      </w:r>
      <w:r>
        <w:rPr>
          <w:sz w:val="24"/>
          <w:szCs w:val="24"/>
        </w:rPr>
        <w:t xml:space="preserve">..…………………………..……….……………………………………..…………………… </w:t>
      </w:r>
      <w:r/>
    </w:p>
    <w:p>
      <w:pPr>
        <w:pStyle w:val="Nagwek1"/>
        <w:tabs>
          <w:tab w:val="right" w:pos="284" w:leader="none"/>
          <w:tab w:val="left" w:pos="408" w:leader="none"/>
          <w:tab w:val="left" w:pos="432" w:leader="none"/>
        </w:tabs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val="pl-PL" w:eastAsia="ar-SA" w:bidi="ar-SA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Nazwa banku Oferenta:</w:t>
        <w:tab/>
        <w:tab/>
        <w:t>..................................................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4"/>
          <w:lang w:val="pl-PL" w:eastAsia="ar-SA" w:bidi="ar-SA"/>
        </w:rPr>
      </w:r>
      <w:r/>
    </w:p>
    <w:p>
      <w:pPr>
        <w:pStyle w:val="Nagwek1"/>
        <w:tabs>
          <w:tab w:val="left" w:pos="0" w:leader="none"/>
          <w:tab w:val="right" w:pos="284" w:leader="none"/>
          <w:tab w:val="left" w:pos="408" w:leader="none"/>
        </w:tabs>
        <w:jc w:val="left"/>
        <w:rPr>
          <w:sz w:val="24"/>
          <w:b w:val="false"/>
          <w:sz w:val="24"/>
          <w:b w:val="false"/>
          <w:szCs w:val="24"/>
          <w:rFonts w:ascii="Times New Roman" w:hAnsi="Times New Roman"/>
        </w:rPr>
      </w:pPr>
      <w:r>
        <w:rPr>
          <w:rFonts w:ascii="Times New Roman" w:hAnsi="Times New Roman"/>
          <w:b w:val="false"/>
          <w:sz w:val="24"/>
          <w:szCs w:val="24"/>
        </w:rPr>
        <w:t xml:space="preserve">nr konta bankowego Oferenta: </w:t>
        <w:tab/>
        <w:t>..................................................</w:t>
      </w:r>
      <w:r/>
    </w:p>
    <w:p>
      <w:pPr>
        <w:pStyle w:val="Nagwek1"/>
        <w:tabs>
          <w:tab w:val="right" w:pos="284" w:leader="none"/>
          <w:tab w:val="left" w:pos="408" w:leader="none"/>
          <w:tab w:val="left" w:pos="432" w:leader="none"/>
        </w:tabs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val="pl-PL" w:eastAsia="ar-SA" w:bidi="ar-SA"/>
        </w:rPr>
      </w:r>
      <w:r/>
    </w:p>
    <w:p>
      <w:pPr>
        <w:pStyle w:val="Normal"/>
      </w:pPr>
      <w:r>
        <w:rPr/>
      </w:r>
      <w:r/>
    </w:p>
    <w:p>
      <w:pPr>
        <w:pStyle w:val="Normal"/>
        <w:numPr>
          <w:ilvl w:val="0"/>
          <w:numId w:val="17"/>
        </w:numPr>
        <w:tabs>
          <w:tab w:val="left" w:pos="426" w:leader="none"/>
        </w:tabs>
        <w:ind w:left="426" w:hanging="426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Oświadczam, że zapoznałem/ am się z treścią Ogłoszenia o konkursie ofert, Szczegółowymi warunkami konkursu ofert oraz projektem umowy i nie wnoszę do nich zastrzeżeń.</w:t>
      </w:r>
      <w:r/>
    </w:p>
    <w:p>
      <w:pPr>
        <w:pStyle w:val="Normal"/>
        <w:numPr>
          <w:ilvl w:val="0"/>
          <w:numId w:val="17"/>
        </w:numPr>
        <w:tabs>
          <w:tab w:val="left" w:pos="426" w:leader="none"/>
        </w:tabs>
        <w:ind w:left="426" w:hanging="426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Uważam się związany/a złożoną ofertą przez okres 30 dni.</w:t>
      </w:r>
      <w:r/>
    </w:p>
    <w:p>
      <w:pPr>
        <w:pStyle w:val="Normal"/>
        <w:numPr>
          <w:ilvl w:val="0"/>
          <w:numId w:val="17"/>
        </w:numPr>
        <w:tabs>
          <w:tab w:val="left" w:pos="426" w:leader="none"/>
        </w:tabs>
        <w:ind w:left="426" w:hanging="426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Do niniejszej oferty załączam wymagane w Szczegółowych Warunkach Konkursu Ofert dokumenty oraz oświadczenia jako załączniki: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4"/>
          <w:lang w:val="pl-PL" w:eastAsia="ar-SA" w:bidi="ar-SA"/>
        </w:rPr>
      </w:r>
      <w:r/>
    </w:p>
    <w:p>
      <w:pPr>
        <w:pStyle w:val="Normal"/>
        <w:numPr>
          <w:ilvl w:val="0"/>
          <w:numId w:val="2"/>
        </w:numPr>
        <w:tabs>
          <w:tab w:val="left" w:pos="709" w:leader="none"/>
        </w:tabs>
        <w:rPr>
          <w:sz w:val="24"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</w:t>
      </w:r>
      <w:r/>
    </w:p>
    <w:p>
      <w:pPr>
        <w:pStyle w:val="Normal"/>
        <w:numPr>
          <w:ilvl w:val="0"/>
          <w:numId w:val="2"/>
        </w:numPr>
        <w:rPr>
          <w:sz w:val="24"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</w:t>
      </w:r>
      <w:r/>
    </w:p>
    <w:p>
      <w:pPr>
        <w:pStyle w:val="Normal"/>
        <w:numPr>
          <w:ilvl w:val="0"/>
          <w:numId w:val="2"/>
        </w:numPr>
        <w:rPr>
          <w:sz w:val="24"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</w:t>
      </w:r>
      <w:r/>
    </w:p>
    <w:p>
      <w:pPr>
        <w:pStyle w:val="Normal"/>
        <w:numPr>
          <w:ilvl w:val="0"/>
          <w:numId w:val="2"/>
        </w:numPr>
        <w:rPr>
          <w:sz w:val="24"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</w:t>
      </w:r>
      <w:r/>
    </w:p>
    <w:p>
      <w:pPr>
        <w:pStyle w:val="Obszartekstu"/>
        <w:tabs>
          <w:tab w:val="left" w:pos="5954" w:leader="none"/>
        </w:tabs>
        <w:ind w:left="4962" w:hanging="0"/>
        <w:jc w:val="center"/>
        <w:rPr>
          <w:sz w:val="6"/>
          <w:sz w:val="6"/>
          <w:szCs w:val="6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6"/>
          <w:szCs w:val="6"/>
          <w:lang w:val="pl-PL" w:eastAsia="ar-SA" w:bidi="ar-SA"/>
        </w:rPr>
      </w:r>
      <w:r/>
    </w:p>
    <w:p>
      <w:pPr>
        <w:pStyle w:val="Obszartekstu"/>
        <w:tabs>
          <w:tab w:val="left" w:pos="5954" w:leader="none"/>
        </w:tabs>
        <w:ind w:left="4962" w:hanging="0"/>
        <w:jc w:val="center"/>
        <w:rPr>
          <w:sz w:val="6"/>
          <w:sz w:val="6"/>
          <w:szCs w:val="6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6"/>
          <w:szCs w:val="6"/>
          <w:lang w:val="pl-PL" w:eastAsia="ar-SA" w:bidi="ar-SA"/>
        </w:rPr>
      </w:r>
      <w:r/>
    </w:p>
    <w:p>
      <w:pPr>
        <w:pStyle w:val="Obszartekstu"/>
        <w:tabs>
          <w:tab w:val="left" w:pos="5954" w:leader="none"/>
        </w:tabs>
        <w:ind w:left="4962" w:hanging="0"/>
        <w:jc w:val="center"/>
        <w:rPr>
          <w:sz w:val="6"/>
          <w:sz w:val="6"/>
          <w:szCs w:val="6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6"/>
          <w:szCs w:val="6"/>
          <w:lang w:val="pl-PL" w:eastAsia="ar-SA" w:bidi="ar-SA"/>
        </w:rPr>
      </w:r>
      <w:r/>
    </w:p>
    <w:p>
      <w:pPr>
        <w:pStyle w:val="Obszartekstu"/>
        <w:tabs>
          <w:tab w:val="left" w:pos="5954" w:leader="none"/>
        </w:tabs>
        <w:ind w:left="4962" w:hanging="0"/>
        <w:jc w:val="center"/>
        <w:rPr>
          <w:sz w:val="16"/>
          <w:sz w:val="16"/>
          <w:szCs w:val="16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16"/>
          <w:szCs w:val="16"/>
          <w:lang w:val="pl-PL" w:eastAsia="ar-SA" w:bidi="ar-SA"/>
        </w:rPr>
      </w:r>
      <w:r/>
    </w:p>
    <w:p>
      <w:pPr>
        <w:pStyle w:val="Obszartekstu"/>
        <w:tabs>
          <w:tab w:val="left" w:pos="5954" w:leader="none"/>
        </w:tabs>
        <w:ind w:left="4962" w:hanging="0"/>
        <w:jc w:val="center"/>
        <w:rPr>
          <w:sz w:val="16"/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</w:t>
      </w:r>
      <w:r>
        <w:rPr>
          <w:sz w:val="16"/>
          <w:szCs w:val="16"/>
        </w:rPr>
        <w:t>.</w:t>
      </w:r>
      <w:r/>
    </w:p>
    <w:p>
      <w:pPr>
        <w:pStyle w:val="Obszartekstu"/>
        <w:tabs>
          <w:tab w:val="left" w:pos="5954" w:leader="none"/>
        </w:tabs>
        <w:ind w:left="4962" w:hanging="0"/>
        <w:jc w:val="center"/>
        <w:rPr>
          <w:sz w:val="16"/>
          <w:sz w:val="16"/>
          <w:szCs w:val="16"/>
        </w:rPr>
      </w:pPr>
      <w:r>
        <w:rPr>
          <w:sz w:val="16"/>
          <w:szCs w:val="16"/>
        </w:rPr>
        <w:t xml:space="preserve">(podpis i pieczątka osoby upoważnionej </w:t>
        <w:br/>
        <w:t>do reprezentowania Oferenta)</w:t>
      </w:r>
      <w:r/>
    </w:p>
    <w:p>
      <w:pPr>
        <w:pStyle w:val="Normal"/>
        <w:rPr>
          <w:sz w:val="22"/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..</w:t>
      </w:r>
      <w:r/>
    </w:p>
    <w:p>
      <w:pPr>
        <w:pStyle w:val="Normal"/>
        <w:rPr>
          <w:sz w:val="16"/>
          <w:sz w:val="16"/>
          <w:szCs w:val="16"/>
        </w:rPr>
      </w:pPr>
      <w:r>
        <w:rPr>
          <w:sz w:val="16"/>
          <w:szCs w:val="16"/>
        </w:rPr>
        <w:t xml:space="preserve">             </w:t>
      </w:r>
      <w:r>
        <w:rPr>
          <w:sz w:val="16"/>
          <w:szCs w:val="16"/>
        </w:rPr>
        <w:t>miejscowość i data</w:t>
      </w:r>
      <w:r/>
    </w:p>
    <w:p>
      <w:pPr>
        <w:pStyle w:val="Normal"/>
        <w:jc w:val="right"/>
      </w:pPr>
      <w:r>
        <w:rPr>
          <w:b/>
          <w:i/>
          <w:sz w:val="24"/>
        </w:rPr>
        <w:t xml:space="preserve">Załącznik Nr 2 </w:t>
      </w:r>
      <w:r/>
    </w:p>
    <w:p>
      <w:pPr>
        <w:pStyle w:val="Normal"/>
        <w:jc w:val="center"/>
      </w:pPr>
      <w:r>
        <w:rPr>
          <w:b/>
          <w:i/>
          <w:sz w:val="24"/>
        </w:rPr>
        <w:br/>
      </w:r>
      <w:r>
        <w:rPr>
          <w:b/>
          <w:shadow/>
          <w:sz w:val="32"/>
          <w:szCs w:val="32"/>
        </w:rPr>
        <w:t>WARUNKI UDZIELANIA ŚWIADCZEŃ ZDROWOTNYCH</w:t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pl-PL" w:eastAsia="ar-SA" w:bidi="ar-SA"/>
        </w:rPr>
      </w:r>
      <w:r/>
    </w:p>
    <w:p>
      <w:pPr>
        <w:pStyle w:val="Normal"/>
        <w:jc w:val="center"/>
        <w:rPr>
          <w:sz w:val="24"/>
          <w:sz w:val="24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8"/>
          <w:lang w:val="pl-PL" w:eastAsia="ar-SA" w:bidi="ar-SA"/>
        </w:rPr>
      </w:r>
      <w:r/>
    </w:p>
    <w:p>
      <w:pPr>
        <w:pStyle w:val="Tretekstu"/>
        <w:numPr>
          <w:ilvl w:val="0"/>
          <w:numId w:val="3"/>
        </w:numPr>
        <w:rPr>
          <w:sz w:val="24"/>
          <w:sz w:val="24"/>
          <w:szCs w:val="24"/>
          <w:rFonts w:ascii="Liberation Serif" w:hAnsi="Liberation Serif" w:eastAsia="NSimSun" w:cs="Arial Unicode MS"/>
          <w:lang w:eastAsia="zh-CN" w:bidi="hi-IN"/>
        </w:rPr>
      </w:pPr>
      <w:r>
        <w:rPr/>
        <w:t xml:space="preserve">Liczba osób udzielających świadczenia: </w:t>
      </w:r>
      <w:r/>
    </w:p>
    <w:p>
      <w:pPr>
        <w:pStyle w:val="Tretekstu"/>
      </w:pPr>
      <w:r>
        <w:rPr/>
      </w:r>
      <w:r/>
    </w:p>
    <w:p>
      <w:pPr>
        <w:pStyle w:val="Tretekstu"/>
        <w:ind w:left="360" w:hanging="0"/>
        <w:rPr>
          <w:sz w:val="24"/>
          <w:sz w:val="24"/>
          <w:szCs w:val="24"/>
          <w:rFonts w:ascii="Liberation Serif" w:hAnsi="Liberation Serif" w:eastAsia="NSimSun" w:cs="Arial Unicode MS"/>
          <w:lang w:eastAsia="zh-CN" w:bidi="hi-IN"/>
        </w:rPr>
      </w:pPr>
      <w:r>
        <w:rPr/>
        <w:t>…………………………………………………………………</w:t>
      </w:r>
      <w:r>
        <w:rPr/>
        <w:t>..</w:t>
      </w:r>
      <w:r/>
    </w:p>
    <w:p>
      <w:pPr>
        <w:pStyle w:val="Tretekstu"/>
      </w:pPr>
      <w:r>
        <w:rPr/>
      </w:r>
      <w:r/>
    </w:p>
    <w:p>
      <w:pPr>
        <w:pStyle w:val="Tretekstu"/>
        <w:numPr>
          <w:ilvl w:val="0"/>
          <w:numId w:val="3"/>
        </w:numPr>
        <w:rPr>
          <w:sz w:val="24"/>
          <w:sz w:val="24"/>
          <w:szCs w:val="24"/>
          <w:rFonts w:ascii="Liberation Serif" w:hAnsi="Liberation Serif" w:eastAsia="NSimSun" w:cs="Arial Unicode MS"/>
          <w:lang w:eastAsia="zh-CN" w:bidi="hi-IN"/>
        </w:rPr>
      </w:pPr>
      <w:r>
        <w:rPr/>
        <w:t xml:space="preserve">Kwalifikacje zawodowe osób udzielających świadczeń: </w:t>
      </w:r>
      <w:r/>
    </w:p>
    <w:p>
      <w:pPr>
        <w:pStyle w:val="Tretekstu"/>
      </w:pPr>
      <w:r>
        <w:rPr/>
      </w:r>
      <w:r/>
    </w:p>
    <w:p>
      <w:pPr>
        <w:pStyle w:val="Tretekstu"/>
        <w:ind w:left="360" w:hanging="0"/>
        <w:rPr>
          <w:sz w:val="24"/>
          <w:sz w:val="24"/>
          <w:szCs w:val="24"/>
          <w:rFonts w:ascii="Liberation Serif" w:hAnsi="Liberation Serif" w:eastAsia="NSimSun" w:cs="Arial Unicode MS"/>
          <w:lang w:eastAsia="zh-CN" w:bidi="hi-IN"/>
        </w:rPr>
      </w:pPr>
      <w:r>
        <w:rPr/>
        <w:t>…………………………………………………………………</w:t>
      </w:r>
      <w:r>
        <w:rPr/>
        <w:t>..</w:t>
      </w:r>
      <w:r/>
    </w:p>
    <w:p>
      <w:pPr>
        <w:pStyle w:val="Tretekstu"/>
      </w:pPr>
      <w:r>
        <w:rPr/>
      </w:r>
      <w:r/>
    </w:p>
    <w:p>
      <w:pPr>
        <w:pStyle w:val="Tretekstu"/>
        <w:numPr>
          <w:ilvl w:val="0"/>
          <w:numId w:val="3"/>
        </w:numPr>
        <w:rPr>
          <w:sz w:val="24"/>
          <w:sz w:val="24"/>
          <w:szCs w:val="24"/>
          <w:rFonts w:ascii="Liberation Serif" w:hAnsi="Liberation Serif" w:eastAsia="NSimSun" w:cs="Arial Unicode MS"/>
          <w:lang w:eastAsia="zh-CN" w:bidi="hi-IN"/>
        </w:rPr>
      </w:pPr>
      <w:r>
        <w:rPr/>
        <w:t>Miejsce udzielania świadczeń:</w:t>
      </w:r>
      <w:r/>
    </w:p>
    <w:p>
      <w:pPr>
        <w:pStyle w:val="Tretekstu"/>
      </w:pPr>
      <w:r>
        <w:rPr/>
      </w:r>
      <w:r/>
    </w:p>
    <w:p>
      <w:pPr>
        <w:pStyle w:val="Tretekstu"/>
        <w:ind w:left="360" w:hanging="0"/>
        <w:rPr>
          <w:sz w:val="24"/>
          <w:sz w:val="24"/>
          <w:szCs w:val="24"/>
          <w:rFonts w:ascii="Liberation Serif" w:hAnsi="Liberation Serif" w:eastAsia="NSimSun" w:cs="Arial Unicode MS"/>
          <w:lang w:eastAsia="zh-CN" w:bidi="hi-IN"/>
        </w:rPr>
      </w:pPr>
      <w:r>
        <w:rPr/>
        <w:t>…………………………………………………………………</w:t>
      </w:r>
      <w:r>
        <w:rPr/>
        <w:t>..</w:t>
      </w:r>
      <w:r/>
    </w:p>
    <w:p>
      <w:pPr>
        <w:pStyle w:val="Tretekstu"/>
      </w:pPr>
      <w:r>
        <w:rPr/>
      </w:r>
      <w:r/>
    </w:p>
    <w:p>
      <w:pPr>
        <w:pStyle w:val="Tretekstu"/>
        <w:numPr>
          <w:ilvl w:val="0"/>
          <w:numId w:val="3"/>
        </w:numPr>
        <w:rPr>
          <w:sz w:val="24"/>
          <w:sz w:val="24"/>
          <w:szCs w:val="24"/>
          <w:rFonts w:ascii="Liberation Serif" w:hAnsi="Liberation Serif" w:eastAsia="NSimSun" w:cs="Arial Unicode MS"/>
          <w:lang w:eastAsia="zh-CN" w:bidi="hi-IN"/>
        </w:rPr>
      </w:pPr>
      <w:r>
        <w:rPr/>
        <w:t>Wyposażenie w aparaturę medyczną / sprzęt:</w:t>
      </w:r>
      <w:r/>
    </w:p>
    <w:p>
      <w:pPr>
        <w:pStyle w:val="Tretekstu"/>
      </w:pPr>
      <w:r>
        <w:rPr/>
      </w:r>
      <w:r/>
    </w:p>
    <w:p>
      <w:pPr>
        <w:pStyle w:val="Tretekstu"/>
        <w:ind w:left="360" w:hanging="0"/>
        <w:rPr>
          <w:sz w:val="24"/>
          <w:sz w:val="24"/>
          <w:szCs w:val="24"/>
          <w:rFonts w:ascii="Liberation Serif" w:hAnsi="Liberation Serif" w:eastAsia="NSimSun" w:cs="Arial Unicode MS"/>
          <w:lang w:eastAsia="zh-CN" w:bidi="hi-IN"/>
        </w:rPr>
      </w:pPr>
      <w:r>
        <w:rPr/>
        <w:t>…………………………………………………………………</w:t>
      </w:r>
      <w:r>
        <w:rPr/>
        <w:t>..</w:t>
      </w:r>
      <w:r/>
    </w:p>
    <w:p>
      <w:pPr>
        <w:pStyle w:val="Tretekstu"/>
      </w:pPr>
      <w:r>
        <w:rPr/>
      </w:r>
      <w:r/>
    </w:p>
    <w:p>
      <w:pPr>
        <w:pStyle w:val="Tretekstu"/>
        <w:numPr>
          <w:ilvl w:val="0"/>
          <w:numId w:val="3"/>
        </w:numPr>
        <w:jc w:val="both"/>
        <w:rPr>
          <w:sz w:val="24"/>
          <w:sz w:val="24"/>
          <w:szCs w:val="24"/>
          <w:rFonts w:ascii="Liberation Serif" w:hAnsi="Liberation Serif" w:eastAsia="NSimSun" w:cs="Arial Unicode MS"/>
          <w:lang w:eastAsia="zh-CN" w:bidi="hi-IN"/>
        </w:rPr>
      </w:pPr>
      <w:r>
        <w:rPr/>
        <w:t>Informacja o ubezpieczeniu od odpowiedzialności cywilnej (numer polisy, zakład ubezpieczający, okres obowiązywania polisy, w przypadku, gdy polisa nie obejmuje całego okresu realizacji umowy niezbędne jest oświadczenie o jej przedłużeniu)</w:t>
      </w:r>
      <w:r/>
    </w:p>
    <w:p>
      <w:pPr>
        <w:pStyle w:val="Tretekstu"/>
        <w:ind w:left="360" w:hanging="0"/>
        <w:rPr>
          <w:sz w:val="24"/>
          <w:sz w:val="24"/>
          <w:szCs w:val="24"/>
          <w:rFonts w:ascii="Liberation Serif" w:hAnsi="Liberation Serif" w:eastAsia="NSimSun" w:cs="Arial Unicode MS"/>
          <w:color w:val="00000A"/>
          <w:lang w:val="pl-PL" w:eastAsia="zh-CN" w:bidi="hi-IN"/>
        </w:rPr>
      </w:pPr>
      <w:r>
        <w:rPr>
          <w:rFonts w:eastAsia="NSimSun" w:cs="Arial Unicode MS"/>
          <w:color w:val="00000A"/>
          <w:sz w:val="24"/>
          <w:szCs w:val="24"/>
          <w:lang w:val="pl-PL" w:eastAsia="zh-CN" w:bidi="hi-IN"/>
        </w:rPr>
      </w:r>
      <w:r/>
    </w:p>
    <w:p>
      <w:pPr>
        <w:pStyle w:val="Tretekstu"/>
        <w:ind w:left="360" w:hanging="0"/>
        <w:rPr>
          <w:sz w:val="24"/>
          <w:sz w:val="24"/>
          <w:szCs w:val="24"/>
          <w:rFonts w:ascii="Liberation Serif" w:hAnsi="Liberation Serif" w:eastAsia="NSimSun" w:cs="Arial Unicode MS"/>
          <w:color w:val="00000A"/>
          <w:lang w:val="pl-PL" w:eastAsia="zh-CN" w:bidi="hi-IN"/>
        </w:rPr>
      </w:pPr>
      <w:r>
        <w:rPr/>
        <w:t>…………………………………………………………………</w:t>
      </w:r>
      <w:r>
        <w:rPr/>
        <w:t>..</w:t>
      </w:r>
      <w:r/>
    </w:p>
    <w:p>
      <w:pPr>
        <w:pStyle w:val="Normal"/>
        <w:rPr>
          <w:sz w:val="24"/>
          <w:sz w:val="24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8"/>
          <w:lang w:val="pl-PL" w:eastAsia="ar-SA" w:bidi="ar-SA"/>
        </w:rPr>
      </w:r>
      <w:r/>
    </w:p>
    <w:p>
      <w:pPr>
        <w:pStyle w:val="Normal"/>
        <w:numPr>
          <w:ilvl w:val="0"/>
          <w:numId w:val="3"/>
        </w:numPr>
        <w:rPr>
          <w:sz w:val="24"/>
          <w:sz w:val="24"/>
        </w:rPr>
      </w:pPr>
      <w:r>
        <w:rPr>
          <w:sz w:val="24"/>
        </w:rPr>
        <w:t>Inne:</w:t>
      </w:r>
      <w:r/>
    </w:p>
    <w:p>
      <w:pPr>
        <w:pStyle w:val="Normal"/>
        <w:rPr>
          <w:sz w:val="24"/>
          <w:sz w:val="24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8"/>
          <w:lang w:val="pl-PL" w:eastAsia="ar-SA" w:bidi="ar-SA"/>
        </w:rPr>
      </w:r>
      <w:r/>
    </w:p>
    <w:p>
      <w:pPr>
        <w:pStyle w:val="Tretekstu"/>
        <w:ind w:left="360" w:hanging="0"/>
        <w:rPr>
          <w:sz w:val="24"/>
          <w:sz w:val="24"/>
          <w:szCs w:val="24"/>
          <w:rFonts w:ascii="Liberation Serif" w:hAnsi="Liberation Serif" w:eastAsia="NSimSun" w:cs="Arial Unicode MS"/>
          <w:color w:val="00000A"/>
          <w:lang w:val="pl-PL" w:eastAsia="zh-CN" w:bidi="hi-IN"/>
        </w:rPr>
      </w:pPr>
      <w:r>
        <w:rPr/>
        <w:t>…………………………………………………………………</w:t>
      </w:r>
      <w:r>
        <w:rPr/>
        <w:t>..</w:t>
      </w:r>
      <w:r/>
    </w:p>
    <w:p>
      <w:pPr>
        <w:pStyle w:val="Normal"/>
        <w:rPr>
          <w:sz w:val="24"/>
          <w:sz w:val="24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8"/>
          <w:lang w:val="pl-PL" w:eastAsia="ar-SA" w:bidi="ar-SA"/>
        </w:rPr>
      </w:r>
      <w:r/>
    </w:p>
    <w:p>
      <w:pPr>
        <w:pStyle w:val="Normal"/>
        <w:rPr>
          <w:sz w:val="24"/>
          <w:sz w:val="24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8"/>
          <w:lang w:val="pl-PL" w:eastAsia="ar-SA" w:bidi="ar-SA"/>
        </w:rPr>
      </w:r>
      <w:r/>
    </w:p>
    <w:p>
      <w:pPr>
        <w:pStyle w:val="Normal"/>
        <w:rPr>
          <w:sz w:val="24"/>
          <w:sz w:val="24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8"/>
          <w:lang w:val="pl-PL" w:eastAsia="ar-SA" w:bidi="ar-SA"/>
        </w:rPr>
      </w:r>
      <w:r/>
    </w:p>
    <w:p>
      <w:pPr>
        <w:pStyle w:val="Obszartekstu"/>
        <w:tabs>
          <w:tab w:val="left" w:pos="5954" w:leader="none"/>
        </w:tabs>
        <w:ind w:left="4962" w:hanging="0"/>
        <w:jc w:val="center"/>
        <w:rPr>
          <w:sz w:val="16"/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</w:t>
      </w:r>
      <w:r>
        <w:rPr>
          <w:sz w:val="16"/>
          <w:szCs w:val="16"/>
        </w:rPr>
        <w:t>.</w:t>
      </w:r>
      <w:r/>
    </w:p>
    <w:p>
      <w:pPr>
        <w:pStyle w:val="Obszartekstu"/>
        <w:tabs>
          <w:tab w:val="left" w:pos="5954" w:leader="none"/>
        </w:tabs>
        <w:ind w:left="4962" w:hanging="0"/>
        <w:jc w:val="center"/>
        <w:rPr>
          <w:sz w:val="16"/>
          <w:sz w:val="16"/>
          <w:szCs w:val="16"/>
        </w:rPr>
      </w:pPr>
      <w:r>
        <w:rPr>
          <w:sz w:val="16"/>
          <w:szCs w:val="16"/>
        </w:rPr>
        <w:t xml:space="preserve">(podpis i pieczątka osoby upoważnionej </w:t>
        <w:br/>
        <w:t>do reprezentowania Oferenta)</w:t>
      </w:r>
      <w:r/>
    </w:p>
    <w:p>
      <w:pPr>
        <w:pStyle w:val="Normal"/>
        <w:rPr>
          <w:sz w:val="22"/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..</w:t>
      </w:r>
      <w:r/>
    </w:p>
    <w:p>
      <w:pPr>
        <w:pStyle w:val="Normal"/>
        <w:rPr>
          <w:sz w:val="16"/>
          <w:sz w:val="16"/>
          <w:szCs w:val="16"/>
        </w:rPr>
      </w:pPr>
      <w:r>
        <w:rPr>
          <w:sz w:val="16"/>
          <w:szCs w:val="16"/>
        </w:rPr>
        <w:t xml:space="preserve">             </w:t>
      </w:r>
      <w:r>
        <w:rPr>
          <w:sz w:val="16"/>
          <w:szCs w:val="16"/>
        </w:rPr>
        <w:t>miejscowość i data</w:t>
      </w:r>
      <w:r/>
    </w:p>
    <w:p>
      <w:pPr>
        <w:pStyle w:val="Normal"/>
        <w:jc w:val="right"/>
      </w:pPr>
      <w:r>
        <w:rPr>
          <w:b/>
          <w:i/>
          <w:sz w:val="24"/>
        </w:rPr>
        <w:t>Załącznik Nr 3</w:t>
      </w:r>
      <w:r/>
    </w:p>
    <w:p>
      <w:pPr>
        <w:pStyle w:val="Normal"/>
        <w:rPr>
          <w:sz w:val="24"/>
          <w:b/>
          <w:sz w:val="24"/>
          <w:b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24"/>
          <w:szCs w:val="28"/>
          <w:lang w:val="pl-PL" w:eastAsia="ar-SA" w:bidi="ar-SA"/>
        </w:rPr>
      </w:r>
      <w:r/>
    </w:p>
    <w:tbl>
      <w:tblPr>
        <w:tblW w:w="9300" w:type="dxa"/>
        <w:jc w:val="left"/>
        <w:tblInd w:w="14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70" w:type="dxa"/>
        </w:tblCellMar>
      </w:tblPr>
      <w:tblGrid>
        <w:gridCol w:w="498"/>
        <w:gridCol w:w="2380"/>
        <w:gridCol w:w="1291"/>
        <w:gridCol w:w="1185"/>
        <w:gridCol w:w="1250"/>
        <w:gridCol w:w="12"/>
        <w:gridCol w:w="1344"/>
        <w:gridCol w:w="11"/>
        <w:gridCol w:w="1328"/>
      </w:tblGrid>
      <w:tr>
        <w:trPr>
          <w:trHeight w:val="227" w:hRule="atLeast"/>
        </w:trPr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b/>
                <w:sz w:val="16"/>
                <w:szCs w:val="16"/>
              </w:rPr>
              <w:t>L.p.</w:t>
            </w:r>
            <w:r/>
          </w:p>
        </w:tc>
        <w:tc>
          <w:tcPr>
            <w:tcW w:w="2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</w:pPr>
            <w:r>
              <w:rPr>
                <w:b/>
                <w:sz w:val="16"/>
                <w:szCs w:val="16"/>
              </w:rPr>
              <w:t>Rodzaj badania</w:t>
            </w:r>
            <w:r/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b/>
                <w:sz w:val="16"/>
                <w:szCs w:val="16"/>
              </w:rPr>
              <w:t xml:space="preserve">Przewidywana ilość badań </w:t>
              <w:br/>
              <w:t xml:space="preserve">w okresie </w:t>
              <w:br/>
              <w:t>36 m-cy</w:t>
            </w:r>
            <w:r/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b/>
                <w:sz w:val="16"/>
                <w:szCs w:val="16"/>
              </w:rPr>
              <w:t xml:space="preserve">Cena jednostkowa </w:t>
              <w:br/>
              <w:t>netto w zł</w:t>
            </w:r>
            <w:r/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b/>
                <w:sz w:val="16"/>
                <w:szCs w:val="16"/>
              </w:rPr>
              <w:t xml:space="preserve">Cena jednostkowa </w:t>
              <w:br/>
              <w:t>brutto w zł</w:t>
            </w:r>
            <w:r/>
          </w:p>
        </w:tc>
        <w:tc>
          <w:tcPr>
            <w:tcW w:w="1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</w:pPr>
            <w:r>
              <w:rPr>
                <w:rFonts w:eastAsia="Times New Roman" w:cs="Times New Roman"/>
                <w:b/>
                <w:color w:val="00000A"/>
                <w:sz w:val="16"/>
                <w:szCs w:val="16"/>
                <w:lang w:val="pl-PL" w:eastAsia="ar-SA" w:bidi="ar-SA"/>
              </w:rPr>
              <w:t xml:space="preserve">Wartość brutto </w:t>
              <w:br/>
              <w:t>w zł (III x V)</w:t>
            </w:r>
            <w:r/>
          </w:p>
        </w:tc>
        <w:tc>
          <w:tcPr>
            <w:tcW w:w="13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</w:pPr>
            <w:r>
              <w:rPr>
                <w:rFonts w:eastAsia="Times New Roman" w:cs="Times New Roman"/>
                <w:b/>
                <w:color w:val="00000A"/>
                <w:sz w:val="16"/>
                <w:szCs w:val="16"/>
                <w:lang w:val="pl-PL" w:eastAsia="ar-SA" w:bidi="ar-SA"/>
              </w:rPr>
              <w:t xml:space="preserve">Maksymalny czas oczekiwania </w:t>
              <w:br/>
              <w:t>na wynik</w:t>
            </w:r>
            <w:r/>
          </w:p>
        </w:tc>
      </w:tr>
      <w:tr>
        <w:trPr>
          <w:trHeight w:val="227" w:hRule="atLeast"/>
        </w:trPr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b/>
                <w:sz w:val="16"/>
                <w:szCs w:val="16"/>
              </w:rPr>
              <w:t>I</w:t>
            </w:r>
            <w:r/>
          </w:p>
        </w:tc>
        <w:tc>
          <w:tcPr>
            <w:tcW w:w="2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</w:pPr>
            <w:r>
              <w:rPr>
                <w:b/>
                <w:sz w:val="16"/>
                <w:szCs w:val="16"/>
              </w:rPr>
              <w:t>II</w:t>
            </w:r>
            <w:r/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b/>
                <w:sz w:val="16"/>
                <w:szCs w:val="16"/>
              </w:rPr>
              <w:t>III</w:t>
            </w:r>
            <w:r/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b/>
                <w:sz w:val="16"/>
                <w:szCs w:val="16"/>
              </w:rPr>
              <w:t>IV</w:t>
            </w:r>
            <w:r/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b/>
                <w:sz w:val="16"/>
                <w:szCs w:val="16"/>
              </w:rPr>
              <w:t>V</w:t>
            </w:r>
            <w:r/>
          </w:p>
        </w:tc>
        <w:tc>
          <w:tcPr>
            <w:tcW w:w="1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</w:pPr>
            <w:r>
              <w:rPr>
                <w:rFonts w:eastAsia="Times New Roman" w:cs="Times New Roman"/>
                <w:b/>
                <w:bCs/>
                <w:color w:val="00000A"/>
                <w:sz w:val="16"/>
                <w:szCs w:val="16"/>
                <w:lang w:val="pl-PL" w:eastAsia="ar-SA" w:bidi="ar-SA"/>
              </w:rPr>
              <w:t>VI</w:t>
            </w:r>
            <w:r/>
          </w:p>
        </w:tc>
        <w:tc>
          <w:tcPr>
            <w:tcW w:w="13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</w:pPr>
            <w:r>
              <w:rPr>
                <w:rFonts w:eastAsia="Times New Roman" w:cs="Times New Roman"/>
                <w:b/>
                <w:bCs/>
                <w:color w:val="00000A"/>
                <w:sz w:val="16"/>
                <w:szCs w:val="16"/>
                <w:lang w:val="pl-PL" w:eastAsia="ar-SA" w:bidi="ar-SA"/>
              </w:rPr>
              <w:t>VII</w:t>
            </w:r>
            <w:r/>
          </w:p>
        </w:tc>
      </w:tr>
      <w:tr>
        <w:trPr>
          <w:trHeight w:val="227" w:hRule="atLeast"/>
        </w:trPr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120"/>
              <w:ind w:left="624" w:right="0" w:hanging="0"/>
              <w:jc w:val="center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16"/>
                <w:szCs w:val="16"/>
                <w:lang w:val="pl-PL" w:eastAsia="ar-SA" w:bidi="ar-SA"/>
              </w:rPr>
            </w:r>
            <w:r/>
          </w:p>
        </w:tc>
        <w:tc>
          <w:tcPr>
            <w:tcW w:w="2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120"/>
            </w:pPr>
            <w:r>
              <w:rPr>
                <w:sz w:val="16"/>
                <w:szCs w:val="16"/>
              </w:rPr>
              <w:t>Autopsja wraz z kompletem badań histopatologicznych do badania sekcyjnego</w:t>
            </w:r>
            <w:r/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</w:pPr>
            <w:r>
              <w:rPr>
                <w:b/>
                <w:color w:val="000000"/>
                <w:sz w:val="16"/>
                <w:szCs w:val="16"/>
              </w:rPr>
              <w:t>84</w:t>
            </w:r>
            <w:r/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16"/>
                <w:szCs w:val="16"/>
                <w:lang w:val="pl-PL" w:eastAsia="ar-SA" w:bidi="ar-SA"/>
              </w:rPr>
            </w:r>
            <w:r/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16"/>
                <w:szCs w:val="16"/>
                <w:lang w:val="pl-PL" w:eastAsia="ar-SA" w:bidi="ar-SA"/>
              </w:rPr>
            </w:r>
            <w:r/>
          </w:p>
        </w:tc>
        <w:tc>
          <w:tcPr>
            <w:tcW w:w="1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16"/>
                <w:szCs w:val="16"/>
                <w:lang w:val="pl-PL" w:eastAsia="ar-SA" w:bidi="ar-SA"/>
              </w:rPr>
            </w:r>
            <w:r/>
          </w:p>
        </w:tc>
        <w:tc>
          <w:tcPr>
            <w:tcW w:w="13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16"/>
                <w:szCs w:val="16"/>
                <w:lang w:val="pl-PL" w:eastAsia="ar-SA" w:bidi="ar-SA"/>
              </w:rPr>
            </w:r>
            <w:r/>
          </w:p>
        </w:tc>
      </w:tr>
      <w:tr>
        <w:trPr>
          <w:trHeight w:val="319" w:hRule="atLeast"/>
        </w:trPr>
        <w:tc>
          <w:tcPr>
            <w:tcW w:w="661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120"/>
              <w:jc w:val="right"/>
            </w:pPr>
            <w:r>
              <w:rPr>
                <w:b/>
                <w:sz w:val="16"/>
                <w:szCs w:val="16"/>
              </w:rPr>
              <w:t>RAZEM</w:t>
            </w:r>
            <w:r/>
          </w:p>
        </w:tc>
        <w:tc>
          <w:tcPr>
            <w:tcW w:w="1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l-PL" w:eastAsia="ar-SA" w:bidi="ar-SA"/>
              </w:rPr>
            </w:r>
            <w:r/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l-PL" w:eastAsia="ar-SA" w:bidi="ar-SA"/>
              </w:rPr>
            </w:r>
            <w:r/>
          </w:p>
        </w:tc>
      </w:tr>
    </w:tbl>
    <w:p>
      <w:pPr>
        <w:pStyle w:val="Normal"/>
        <w:widowControl w:val="false"/>
        <w:tabs>
          <w:tab w:val="left" w:pos="284" w:leader="none"/>
        </w:tabs>
        <w:spacing w:lineRule="auto" w:line="240"/>
        <w:ind w:left="-142" w:hanging="0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Stopka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/>
      </w:r>
      <w:r/>
    </w:p>
    <w:sectPr>
      <w:footerReference w:type="default" r:id="rId4"/>
      <w:type w:val="nextPage"/>
      <w:pgSz w:w="11906" w:h="16838"/>
      <w:pgMar w:left="1134" w:right="1134" w:header="0" w:top="1134" w:footer="1134" w:bottom="141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>
        <w:sz w:val="16"/>
        <w:sz w:val="16"/>
        <w:szCs w:val="16"/>
      </w:rPr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instrText> PAGE </w:instrText>
    </w:r>
    <w:r>
      <w:fldChar w:fldCharType="separate"/>
    </w:r>
    <w:r>
      <w:t>12</w:t>
    </w:r>
    <w: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instrText> NUMPAGES </w:instrText>
    </w:r>
    <w:r>
      <w:fldChar w:fldCharType="separate"/>
    </w:r>
    <w:r>
      <w:t>13</w:t>
    </w:r>
    <w:r>
      <w:fldChar w:fldCharType="end"/>
    </w:r>
    <w:r/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i w:val="false"/>
        <w:b w:val="false"/>
      </w:rPr>
    </w:lvl>
    <w:lvl w:ilvl="1">
      <w:start w:val="26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4"/>
        <w:i w:val="false"/>
        <w:b w:val="fals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sz w:val="24"/>
        <w:i w:val="false"/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b w:val="false"/>
        <w:szCs w:val="24"/>
        <w:bCs w:val="false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sz w:val="24"/>
        <w:b w:val="false"/>
        <w:szCs w:val="24"/>
        <w:bCs w:val="fals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b w:val="false"/>
        <w:szCs w:val="24"/>
        <w:bCs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b w:val="false"/>
        <w:szCs w:val="24"/>
        <w:bCs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b w:val="false"/>
        <w:szCs w:val="24"/>
        <w:bCs w:val="fals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2."/>
      <w:lvlJc w:val="left"/>
      <w:pPr>
        <w:ind w:left="1286" w:hanging="283"/>
      </w:pPr>
    </w:lvl>
    <w:lvl w:ilvl="2">
      <w:start w:val="1"/>
      <w:numFmt w:val="decimal"/>
      <w:suff w:val="nothing"/>
      <w:lvlText w:val="%3."/>
      <w:lvlJc w:val="left"/>
      <w:pPr>
        <w:ind w:left="1569" w:hanging="283"/>
      </w:pPr>
    </w:lvl>
    <w:lvl w:ilvl="3">
      <w:start w:val="1"/>
      <w:numFmt w:val="decimal"/>
      <w:suff w:val="nothing"/>
      <w:lvlText w:val="%4."/>
      <w:lvlJc w:val="left"/>
      <w:pPr>
        <w:ind w:left="1852" w:hanging="283"/>
      </w:pPr>
    </w:lvl>
    <w:lvl w:ilvl="4">
      <w:start w:val="1"/>
      <w:numFmt w:val="decimal"/>
      <w:suff w:val="nothing"/>
      <w:lvlText w:val="%5."/>
      <w:lvlJc w:val="left"/>
      <w:pPr>
        <w:ind w:left="2135" w:hanging="283"/>
      </w:pPr>
    </w:lvl>
    <w:lvl w:ilvl="5">
      <w:start w:val="1"/>
      <w:numFmt w:val="decimal"/>
      <w:suff w:val="nothing"/>
      <w:lvlText w:val="%6."/>
      <w:lvlJc w:val="left"/>
      <w:pPr>
        <w:ind w:left="2418" w:hanging="283"/>
      </w:pPr>
    </w:lvl>
    <w:lvl w:ilvl="6">
      <w:start w:val="1"/>
      <w:numFmt w:val="decimal"/>
      <w:suff w:val="nothing"/>
      <w:lvlText w:val="%7."/>
      <w:lvlJc w:val="left"/>
      <w:pPr>
        <w:ind w:left="2701" w:hanging="283"/>
      </w:pPr>
    </w:lvl>
    <w:lvl w:ilvl="7">
      <w:start w:val="1"/>
      <w:numFmt w:val="decimal"/>
      <w:suff w:val="nothing"/>
      <w:lvlText w:val="%8."/>
      <w:lvlJc w:val="left"/>
      <w:pPr>
        <w:ind w:left="2984" w:hanging="283"/>
      </w:pPr>
    </w:lvl>
    <w:lvl w:ilvl="8">
      <w:start w:val="1"/>
      <w:numFmt w:val="decimal"/>
      <w:suff w:val="nothing"/>
      <w:lvlText w:val="%9."/>
      <w:lvlJc w:val="left"/>
      <w:pPr>
        <w:ind w:left="3267" w:hanging="283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8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sz w:val="24"/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w="http://schemas.openxmlformats.org/wordprocessingml/2006/main">
  <w:zoom w:percent="170"/>
  <w:embedSystemFonts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lang w:val="pl-PL" w:eastAsia="pl-PL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name="heading 2"/>
    <w:lsdException w:qFormat="1" w:name="heading 3"/>
    <w:lsdException w:qFormat="1" w:semiHidden="1" w:unhideWhenUsed="1" w:name="heading 4"/>
    <w:lsdException w:qFormat="1" w:semiHidden="1" w:unhideWhenUsed="1" w:name="heading 5"/>
    <w:lsdException w:qFormat="1" w:semiHidden="1" w:unhideWhenUsed="1" w:name="heading 6"/>
    <w:lsdException w:qFormat="1" w:semiHidden="1" w:unhideWhenUsed="1" w:name="heading 7"/>
    <w:lsdException w:qFormat="1" w:semiHidden="1" w:unhideWhenUsed="1" w:name="heading 8"/>
    <w:lsdException w:qFormat="1" w:semiHidden="1" w:unhideWhenUsed="1" w:name="heading 9"/>
    <w:lsdException w:uiPriority="99" w:name="footer"/>
    <w:lsdException w:qFormat="1" w:semiHidden="1" w:unhideWhenUsed="1" w:name="caption"/>
    <w:lsdException w:qFormat="1" w:name="Title"/>
    <w:lsdException w:qFormat="1" w:name="Subtitle"/>
    <w:lsdException w:qFormat="1" w:name="Strong"/>
    <w:lsdException w:qFormat="1" w:uiPriority="20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</w:latentStyles>
  <w:style w:type="paragraph" w:styleId="Normal" w:customStyle="1">
    <w:name w:val="Normal"/>
    <w:rsid w:val="00bb4284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8"/>
      <w:szCs w:val="28"/>
      <w:lang w:val="pl-PL" w:eastAsia="ar-SA" w:bidi="ar-SA"/>
    </w:rPr>
  </w:style>
  <w:style w:type="paragraph" w:styleId="Nagwek1">
    <w:name w:val="Nagłówek 1"/>
    <w:basedOn w:val="Normal"/>
    <w:qFormat/>
    <w:rsid w:val="00281d85"/>
    <w:pPr>
      <w:keepNext/>
      <w:tabs>
        <w:tab w:val="right" w:pos="284" w:leader="none"/>
        <w:tab w:val="left" w:pos="408" w:leader="none"/>
      </w:tabs>
      <w:ind w:left="432" w:hanging="432"/>
      <w:jc w:val="center"/>
      <w:outlineLvl w:val="0"/>
    </w:pPr>
    <w:rPr>
      <w:rFonts w:ascii="Arial" w:hAnsi="Arial"/>
      <w:b/>
      <w:sz w:val="32"/>
    </w:rPr>
  </w:style>
  <w:style w:type="paragraph" w:styleId="Nagwek2">
    <w:name w:val="Nagłówek 2"/>
    <w:basedOn w:val="Normal"/>
    <w:qFormat/>
    <w:rsid w:val="00281d85"/>
    <w:pPr>
      <w:keepNext/>
      <w:tabs>
        <w:tab w:val="left" w:pos="576" w:leader="none"/>
      </w:tabs>
      <w:ind w:left="576" w:hanging="576"/>
      <w:outlineLvl w:val="1"/>
    </w:pPr>
    <w:rPr>
      <w:rFonts w:ascii="Arial" w:hAnsi="Arial"/>
      <w:b/>
      <w:sz w:val="24"/>
    </w:rPr>
  </w:style>
  <w:style w:type="paragraph" w:styleId="Nagwek3">
    <w:name w:val="Nagłówek 3"/>
    <w:basedOn w:val="Normal"/>
    <w:qFormat/>
    <w:rsid w:val="00281d85"/>
    <w:pPr>
      <w:keepNext/>
      <w:tabs>
        <w:tab w:val="left" w:pos="720" w:leader="none"/>
      </w:tabs>
      <w:ind w:left="720" w:hanging="720"/>
      <w:jc w:val="center"/>
      <w:outlineLvl w:val="2"/>
    </w:pPr>
    <w:rPr>
      <w:rFonts w:ascii="Arial" w:hAnsi="Arial"/>
      <w:sz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5z0" w:customStyle="1">
    <w:name w:val="WW8Num5z0"/>
    <w:rsid w:val="00281d85"/>
    <w:rPr>
      <w:b w:val="false"/>
      <w:i w:val="false"/>
    </w:rPr>
  </w:style>
  <w:style w:type="character" w:styleId="WW8Num5z1" w:customStyle="1">
    <w:name w:val="WW8Num5z1"/>
    <w:rsid w:val="00281d85"/>
    <w:rPr>
      <w:rFonts w:ascii="Symbol" w:hAnsi="Symbol" w:eastAsia="Times New Roman" w:cs="Times New Roman"/>
    </w:rPr>
  </w:style>
  <w:style w:type="character" w:styleId="WW8Num6z1" w:customStyle="1">
    <w:name w:val="WW8Num6z1"/>
    <w:rsid w:val="00281d85"/>
    <w:rPr>
      <w:rFonts w:ascii="Times New Roman" w:hAnsi="Times New Roman"/>
      <w:b w:val="false"/>
      <w:i w:val="false"/>
      <w:sz w:val="24"/>
    </w:rPr>
  </w:style>
  <w:style w:type="character" w:styleId="WW8Num8z0" w:customStyle="1">
    <w:name w:val="WW8Num8z0"/>
    <w:rsid w:val="00281d85"/>
    <w:rPr>
      <w:b w:val="false"/>
      <w:i w:val="false"/>
    </w:rPr>
  </w:style>
  <w:style w:type="character" w:styleId="WW8Num9z0" w:customStyle="1">
    <w:name w:val="WW8Num9z0"/>
    <w:rsid w:val="00281d85"/>
    <w:rPr>
      <w:b w:val="false"/>
      <w:i w:val="false"/>
    </w:rPr>
  </w:style>
  <w:style w:type="character" w:styleId="WW8Num9z1" w:customStyle="1">
    <w:name w:val="WW8Num9z1"/>
    <w:rsid w:val="00281d85"/>
    <w:rPr>
      <w:rFonts w:ascii="Times New Roman" w:hAnsi="Times New Roman" w:cs="Times New Roman"/>
    </w:rPr>
  </w:style>
  <w:style w:type="character" w:styleId="WW8Num11z0" w:customStyle="1">
    <w:name w:val="WW8Num11z0"/>
    <w:rsid w:val="00281d85"/>
    <w:rPr>
      <w:b w:val="false"/>
      <w:i w:val="false"/>
    </w:rPr>
  </w:style>
  <w:style w:type="character" w:styleId="WW8Num14z0" w:customStyle="1">
    <w:name w:val="WW8Num14z0"/>
    <w:rsid w:val="00281d85"/>
    <w:rPr>
      <w:b w:val="false"/>
      <w:i w:val="false"/>
    </w:rPr>
  </w:style>
  <w:style w:type="character" w:styleId="WW8Num16z0" w:customStyle="1">
    <w:name w:val="WW8Num16z0"/>
    <w:rsid w:val="00281d85"/>
    <w:rPr>
      <w:b w:val="false"/>
      <w:i w:val="false"/>
    </w:rPr>
  </w:style>
  <w:style w:type="character" w:styleId="WW8Num17z1" w:customStyle="1">
    <w:name w:val="WW8Num17z1"/>
    <w:rsid w:val="00281d85"/>
    <w:rPr>
      <w:b w:val="false"/>
      <w:i w:val="false"/>
    </w:rPr>
  </w:style>
  <w:style w:type="character" w:styleId="WW8Num18z0" w:customStyle="1">
    <w:name w:val="WW8Num18z0"/>
    <w:rsid w:val="00281d85"/>
    <w:rPr>
      <w:b w:val="false"/>
      <w:i w:val="false"/>
    </w:rPr>
  </w:style>
  <w:style w:type="character" w:styleId="WW8Num20z0" w:customStyle="1">
    <w:name w:val="WW8Num20z0"/>
    <w:rsid w:val="00281d85"/>
    <w:rPr>
      <w:b w:val="false"/>
      <w:i w:val="false"/>
    </w:rPr>
  </w:style>
  <w:style w:type="character" w:styleId="WW8Num22z0" w:customStyle="1">
    <w:name w:val="WW8Num22z0"/>
    <w:rsid w:val="00281d85"/>
    <w:rPr>
      <w:b w:val="false"/>
      <w:i w:val="false"/>
    </w:rPr>
  </w:style>
  <w:style w:type="character" w:styleId="WW8Num23z1" w:customStyle="1">
    <w:name w:val="WW8Num23z1"/>
    <w:rsid w:val="00281d85"/>
    <w:rPr>
      <w:b w:val="false"/>
      <w:i w:val="false"/>
    </w:rPr>
  </w:style>
  <w:style w:type="character" w:styleId="WW8Num27z0" w:customStyle="1">
    <w:name w:val="WW8Num27z0"/>
    <w:rsid w:val="00281d85"/>
    <w:rPr>
      <w:b w:val="false"/>
      <w:i w:val="false"/>
    </w:rPr>
  </w:style>
  <w:style w:type="character" w:styleId="WW8Num28z1" w:customStyle="1">
    <w:name w:val="WW8Num28z1"/>
    <w:rsid w:val="00281d85"/>
    <w:rPr>
      <w:b w:val="false"/>
      <w:i w:val="false"/>
    </w:rPr>
  </w:style>
  <w:style w:type="character" w:styleId="WW8Num29z0" w:customStyle="1">
    <w:name w:val="WW8Num29z0"/>
    <w:rsid w:val="00281d85"/>
    <w:rPr>
      <w:b w:val="false"/>
      <w:i w:val="false"/>
    </w:rPr>
  </w:style>
  <w:style w:type="character" w:styleId="Domylnaczcionkaakapitu1" w:customStyle="1">
    <w:name w:val="Domyślna czcionka akapitu1"/>
    <w:rsid w:val="00281d85"/>
    <w:rPr/>
  </w:style>
  <w:style w:type="character" w:styleId="Odwoaniedokomentarza1" w:customStyle="1">
    <w:name w:val="Odwołanie do komentarza1"/>
    <w:basedOn w:val="Domylnaczcionkaakapitu1"/>
    <w:rsid w:val="00281d85"/>
    <w:rPr>
      <w:sz w:val="16"/>
    </w:rPr>
  </w:style>
  <w:style w:type="character" w:styleId="Pagenumber">
    <w:name w:val="page number"/>
    <w:basedOn w:val="Domylnaczcionkaakapitu1"/>
    <w:rsid w:val="00281d85"/>
    <w:rPr/>
  </w:style>
  <w:style w:type="character" w:styleId="Czeinternetowe">
    <w:name w:val="Łącze internetowe"/>
    <w:basedOn w:val="DefaultParagraphFont"/>
    <w:rsid w:val="00207871"/>
    <w:rPr>
      <w:color w:val="0000FF"/>
      <w:u w:val="single"/>
      <w:lang w:val="zxx" w:eastAsia="zxx" w:bidi="zxx"/>
    </w:rPr>
  </w:style>
  <w:style w:type="character" w:styleId="Bodyouter" w:customStyle="1">
    <w:name w:val="body_outer"/>
    <w:basedOn w:val="DefaultParagraphFont"/>
    <w:rsid w:val="00da3ef2"/>
    <w:rPr/>
  </w:style>
  <w:style w:type="character" w:styleId="Annotationreference">
    <w:name w:val="annotation reference"/>
    <w:basedOn w:val="DefaultParagraphFont"/>
    <w:rsid w:val="00ea016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rsid w:val="00ea0161"/>
    <w:rPr>
      <w:lang w:eastAsia="ar-SA"/>
    </w:rPr>
  </w:style>
  <w:style w:type="character" w:styleId="StopkaZnak" w:customStyle="1">
    <w:name w:val="Stopka Znak"/>
    <w:basedOn w:val="DefaultParagraphFont"/>
    <w:link w:val="Stopka"/>
    <w:uiPriority w:val="99"/>
    <w:rsid w:val="00c433e9"/>
    <w:rPr>
      <w:lang w:eastAsia="ar-SA"/>
    </w:rPr>
  </w:style>
  <w:style w:type="character" w:styleId="TematkomentarzaZnak" w:customStyle="1">
    <w:name w:val="Temat komentarza Znak"/>
    <w:basedOn w:val="TekstkomentarzaZnak"/>
    <w:link w:val="Tematkomentarza"/>
    <w:rsid w:val="00834bac"/>
    <w:rPr>
      <w:b/>
      <w:bCs/>
    </w:rPr>
  </w:style>
  <w:style w:type="character" w:styleId="FollowedHyperlink">
    <w:name w:val="FollowedHyperlink"/>
    <w:basedOn w:val="DefaultParagraphFont"/>
    <w:rsid w:val="00566061"/>
    <w:rPr>
      <w:color w:val="800080"/>
      <w:u w:val="single"/>
    </w:rPr>
  </w:style>
  <w:style w:type="character" w:styleId="Tekstpodstawowy2Znak" w:customStyle="1">
    <w:name w:val="Tekst podstawowy 2 Znak"/>
    <w:basedOn w:val="DefaultParagraphFont"/>
    <w:link w:val="Tekstpodstawowy2"/>
    <w:rsid w:val="000436f0"/>
    <w:rPr>
      <w:lang w:eastAsia="ar-SA"/>
    </w:rPr>
  </w:style>
  <w:style w:type="character" w:styleId="TekstprzypisukocowegoZnak" w:customStyle="1">
    <w:name w:val="Tekst przypisu końcowego Znak"/>
    <w:basedOn w:val="DefaultParagraphFont"/>
    <w:link w:val="Tekstprzypisukocowego"/>
    <w:rsid w:val="003d6b3c"/>
    <w:rPr>
      <w:lang w:eastAsia="ar-SA"/>
    </w:rPr>
  </w:style>
  <w:style w:type="character" w:styleId="Endnotereference">
    <w:name w:val="endnote reference"/>
    <w:basedOn w:val="DefaultParagraphFont"/>
    <w:rsid w:val="003d6b3c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rsid w:val="006f43cc"/>
    <w:rPr>
      <w:lang w:eastAsia="ar-SA"/>
    </w:rPr>
  </w:style>
  <w:style w:type="character" w:styleId="Footnotereference">
    <w:name w:val="footnote reference"/>
    <w:basedOn w:val="DefaultParagraphFont"/>
    <w:rsid w:val="006f43cc"/>
    <w:rPr>
      <w:vertAlign w:val="superscript"/>
    </w:rPr>
  </w:style>
  <w:style w:type="character" w:styleId="Fnref" w:customStyle="1">
    <w:name w:val="fn-ref"/>
    <w:basedOn w:val="DefaultParagraphFont"/>
    <w:rsid w:val="00390fc4"/>
    <w:rPr/>
  </w:style>
  <w:style w:type="character" w:styleId="Wyrnienie">
    <w:name w:val="Wyróżnienie"/>
    <w:basedOn w:val="DefaultParagraphFont"/>
    <w:uiPriority w:val="20"/>
    <w:qFormat/>
    <w:rsid w:val="00390fc4"/>
    <w:rPr>
      <w:i/>
      <w:iCs/>
    </w:rPr>
  </w:style>
  <w:style w:type="character" w:styleId="ListLabel1">
    <w:name w:val="ListLabel 1"/>
    <w:rPr>
      <w:rFonts w:cs="Times New Roman"/>
      <w:b w:val="false"/>
      <w:i w:val="false"/>
      <w:sz w:val="24"/>
    </w:rPr>
  </w:style>
  <w:style w:type="character" w:styleId="ListLabel2">
    <w:name w:val="ListLabel 2"/>
    <w:rPr>
      <w:b w:val="false"/>
      <w:i w:val="false"/>
      <w:sz w:val="24"/>
    </w:rPr>
  </w:style>
  <w:style w:type="character" w:styleId="ListLabel3">
    <w:name w:val="ListLabel 3"/>
    <w:rPr>
      <w:rFonts w:eastAsia="Arial Unicode MS" w:cs="Tahoma"/>
      <w:sz w:val="22"/>
      <w:szCs w:val="22"/>
    </w:rPr>
  </w:style>
  <w:style w:type="character" w:styleId="ListLabel4">
    <w:name w:val="ListLabel 4"/>
    <w:rPr>
      <w:rFonts w:cs="Courier New"/>
    </w:rPr>
  </w:style>
  <w:style w:type="character" w:styleId="ListLabel5">
    <w:name w:val="ListLabel 5"/>
    <w:rPr>
      <w:b w:val="false"/>
      <w:bCs w:val="false"/>
      <w:color w:val="000000"/>
      <w:sz w:val="24"/>
      <w:szCs w:val="24"/>
    </w:rPr>
  </w:style>
  <w:style w:type="character" w:styleId="ListLabel6">
    <w:name w:val="ListLabel 6"/>
    <w:rPr>
      <w:sz w:val="24"/>
      <w:szCs w:val="24"/>
    </w:rPr>
  </w:style>
  <w:style w:type="character" w:styleId="ListLabel7">
    <w:name w:val="ListLabel 7"/>
    <w:rPr>
      <w:rFonts w:cs="Times New Roman"/>
      <w:sz w:val="24"/>
      <w:szCs w:val="24"/>
    </w:rPr>
  </w:style>
  <w:style w:type="character" w:styleId="ListLabel8">
    <w:name w:val="ListLabel 8"/>
    <w:rPr>
      <w:rFonts w:cs="Times New Roman"/>
    </w:rPr>
  </w:style>
  <w:style w:type="character" w:styleId="ListLabel9">
    <w:name w:val="ListLabel 9"/>
    <w:rPr>
      <w:rFonts w:cs="Times New Roman"/>
      <w:b w:val="false"/>
    </w:rPr>
  </w:style>
  <w:style w:type="character" w:styleId="ListLabel10">
    <w:name w:val="ListLabel 10"/>
    <w:rPr>
      <w:b w:val="false"/>
      <w:i w:val="false"/>
      <w:color w:val="00000A"/>
    </w:rPr>
  </w:style>
  <w:style w:type="character" w:styleId="ListLabel11">
    <w:name w:val="ListLabel 11"/>
    <w:rPr>
      <w:b/>
      <w:i w:val="false"/>
      <w:color w:val="00000A"/>
    </w:rPr>
  </w:style>
  <w:style w:type="character" w:styleId="ListLabel12">
    <w:name w:val="ListLabel 12"/>
    <w:rPr>
      <w:strike w:val="false"/>
      <w:dstrike w:val="false"/>
    </w:rPr>
  </w:style>
  <w:style w:type="character" w:styleId="ListLabel13">
    <w:name w:val="ListLabel 13"/>
    <w:rPr>
      <w:b w:val="false"/>
      <w:i w:val="false"/>
      <w:sz w:val="24"/>
    </w:rPr>
  </w:style>
  <w:style w:type="character" w:styleId="ListLabel14">
    <w:name w:val="ListLabel 14"/>
    <w:rPr>
      <w:rFonts w:cs="Symbol"/>
      <w:sz w:val="22"/>
      <w:szCs w:val="22"/>
    </w:rPr>
  </w:style>
  <w:style w:type="character" w:styleId="ListLabel15">
    <w:name w:val="ListLabel 15"/>
    <w:rPr>
      <w:rFonts w:cs="Courier New"/>
    </w:rPr>
  </w:style>
  <w:style w:type="character" w:styleId="ListLabel16">
    <w:name w:val="ListLabel 16"/>
    <w:rPr>
      <w:rFonts w:cs="Wingdings"/>
    </w:rPr>
  </w:style>
  <w:style w:type="character" w:styleId="ListLabel17">
    <w:name w:val="ListLabel 17"/>
    <w:rPr>
      <w:rFonts w:cs="Symbol"/>
    </w:rPr>
  </w:style>
  <w:style w:type="character" w:styleId="ListLabel18">
    <w:name w:val="ListLabel 18"/>
    <w:rPr>
      <w:b w:val="false"/>
      <w:bCs w:val="false"/>
      <w:sz w:val="24"/>
      <w:szCs w:val="24"/>
    </w:rPr>
  </w:style>
  <w:style w:type="character" w:styleId="ListLabel19">
    <w:name w:val="ListLabel 19"/>
    <w:rPr>
      <w:sz w:val="24"/>
      <w:szCs w:val="24"/>
    </w:rPr>
  </w:style>
  <w:style w:type="character" w:styleId="ListLabel20">
    <w:name w:val="ListLabel 20"/>
    <w:rPr>
      <w:b w:val="false"/>
      <w:i w:val="false"/>
      <w:sz w:val="24"/>
    </w:rPr>
  </w:style>
  <w:style w:type="character" w:styleId="ListLabel21">
    <w:name w:val="ListLabel 21"/>
    <w:rPr>
      <w:rFonts w:cs="Symbol"/>
      <w:sz w:val="22"/>
      <w:szCs w:val="22"/>
    </w:rPr>
  </w:style>
  <w:style w:type="character" w:styleId="ListLabel22">
    <w:name w:val="ListLabel 22"/>
    <w:rPr>
      <w:rFonts w:cs="Courier New"/>
    </w:rPr>
  </w:style>
  <w:style w:type="character" w:styleId="ListLabel23">
    <w:name w:val="ListLabel 23"/>
    <w:rPr>
      <w:rFonts w:cs="Wingdings"/>
    </w:rPr>
  </w:style>
  <w:style w:type="character" w:styleId="ListLabel24">
    <w:name w:val="ListLabel 24"/>
    <w:rPr>
      <w:rFonts w:cs="Symbol"/>
    </w:rPr>
  </w:style>
  <w:style w:type="character" w:styleId="ListLabel25">
    <w:name w:val="ListLabel 25"/>
    <w:rPr>
      <w:b w:val="false"/>
      <w:bCs w:val="false"/>
      <w:sz w:val="24"/>
      <w:szCs w:val="24"/>
    </w:rPr>
  </w:style>
  <w:style w:type="character" w:styleId="ListLabel26">
    <w:name w:val="ListLabel 26"/>
    <w:rPr>
      <w:sz w:val="24"/>
      <w:szCs w:val="24"/>
    </w:rPr>
  </w:style>
  <w:style w:type="character" w:styleId="ListLabel27">
    <w:name w:val="ListLabel 27"/>
    <w:rPr>
      <w:b w:val="false"/>
      <w:i w:val="false"/>
      <w:sz w:val="24"/>
    </w:rPr>
  </w:style>
  <w:style w:type="character" w:styleId="ListLabel28">
    <w:name w:val="ListLabel 28"/>
    <w:rPr>
      <w:rFonts w:cs="Symbol"/>
      <w:sz w:val="22"/>
      <w:szCs w:val="22"/>
    </w:rPr>
  </w:style>
  <w:style w:type="character" w:styleId="ListLabel29">
    <w:name w:val="ListLabel 29"/>
    <w:rPr>
      <w:rFonts w:cs="Courier New"/>
    </w:rPr>
  </w:style>
  <w:style w:type="character" w:styleId="ListLabel30">
    <w:name w:val="ListLabel 30"/>
    <w:rPr>
      <w:rFonts w:cs="Wingdings"/>
    </w:rPr>
  </w:style>
  <w:style w:type="character" w:styleId="ListLabel31">
    <w:name w:val="ListLabel 31"/>
    <w:rPr>
      <w:rFonts w:cs="Symbol"/>
    </w:rPr>
  </w:style>
  <w:style w:type="character" w:styleId="ListLabel32">
    <w:name w:val="ListLabel 32"/>
    <w:rPr>
      <w:b w:val="false"/>
      <w:bCs w:val="false"/>
      <w:sz w:val="24"/>
      <w:szCs w:val="24"/>
    </w:rPr>
  </w:style>
  <w:style w:type="character" w:styleId="ListLabel33">
    <w:name w:val="ListLabel 33"/>
    <w:rPr>
      <w:sz w:val="24"/>
      <w:szCs w:val="24"/>
    </w:rPr>
  </w:style>
  <w:style w:type="character" w:styleId="Znakinumeracji">
    <w:name w:val="Znaki numeracji"/>
    <w:rPr>
      <w:sz w:val="16"/>
      <w:szCs w:val="16"/>
    </w:rPr>
  </w:style>
  <w:style w:type="character" w:styleId="ListLabel34">
    <w:name w:val="ListLabel 34"/>
    <w:rPr>
      <w:b w:val="false"/>
      <w:i w:val="false"/>
      <w:sz w:val="24"/>
    </w:rPr>
  </w:style>
  <w:style w:type="character" w:styleId="ListLabel35">
    <w:name w:val="ListLabel 35"/>
    <w:rPr>
      <w:rFonts w:cs="Symbol"/>
      <w:sz w:val="22"/>
      <w:szCs w:val="22"/>
    </w:rPr>
  </w:style>
  <w:style w:type="character" w:styleId="ListLabel36">
    <w:name w:val="ListLabel 36"/>
    <w:rPr>
      <w:rFonts w:cs="Courier New"/>
    </w:rPr>
  </w:style>
  <w:style w:type="character" w:styleId="ListLabel37">
    <w:name w:val="ListLabel 37"/>
    <w:rPr>
      <w:rFonts w:cs="Wingdings"/>
    </w:rPr>
  </w:style>
  <w:style w:type="character" w:styleId="ListLabel38">
    <w:name w:val="ListLabel 38"/>
    <w:rPr>
      <w:rFonts w:cs="Symbol"/>
    </w:rPr>
  </w:style>
  <w:style w:type="character" w:styleId="ListLabel39">
    <w:name w:val="ListLabel 39"/>
    <w:rPr>
      <w:b w:val="false"/>
      <w:bCs w:val="false"/>
      <w:sz w:val="24"/>
      <w:szCs w:val="24"/>
    </w:rPr>
  </w:style>
  <w:style w:type="character" w:styleId="ListLabel40">
    <w:name w:val="ListLabel 40"/>
    <w:rPr>
      <w:sz w:val="24"/>
      <w:szCs w:val="24"/>
    </w:rPr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ListLabel41">
    <w:name w:val="ListLabel 41"/>
    <w:rPr>
      <w:b w:val="false"/>
      <w:i w:val="false"/>
      <w:sz w:val="24"/>
    </w:rPr>
  </w:style>
  <w:style w:type="character" w:styleId="ListLabel42">
    <w:name w:val="ListLabel 42"/>
    <w:rPr>
      <w:rFonts w:cs="Symbol"/>
      <w:sz w:val="22"/>
      <w:szCs w:val="22"/>
    </w:rPr>
  </w:style>
  <w:style w:type="character" w:styleId="ListLabel43">
    <w:name w:val="ListLabel 43"/>
    <w:rPr>
      <w:rFonts w:cs="Courier New"/>
    </w:rPr>
  </w:style>
  <w:style w:type="character" w:styleId="ListLabel44">
    <w:name w:val="ListLabel 44"/>
    <w:rPr>
      <w:rFonts w:cs="Wingdings"/>
    </w:rPr>
  </w:style>
  <w:style w:type="character" w:styleId="ListLabel45">
    <w:name w:val="ListLabel 45"/>
    <w:rPr>
      <w:rFonts w:cs="Symbol"/>
    </w:rPr>
  </w:style>
  <w:style w:type="character" w:styleId="ListLabel46">
    <w:name w:val="ListLabel 46"/>
    <w:rPr>
      <w:b w:val="false"/>
      <w:bCs w:val="false"/>
      <w:sz w:val="24"/>
      <w:szCs w:val="24"/>
    </w:rPr>
  </w:style>
  <w:style w:type="character" w:styleId="ListLabel47">
    <w:name w:val="ListLabel 47"/>
    <w:rPr>
      <w:sz w:val="24"/>
      <w:szCs w:val="24"/>
    </w:rPr>
  </w:style>
  <w:style w:type="character" w:styleId="ListLabel48">
    <w:name w:val="ListLabel 48"/>
    <w:rPr>
      <w:b w:val="false"/>
      <w:i w:val="false"/>
      <w:sz w:val="24"/>
    </w:rPr>
  </w:style>
  <w:style w:type="character" w:styleId="ListLabel49">
    <w:name w:val="ListLabel 49"/>
    <w:rPr>
      <w:rFonts w:cs="Symbol"/>
      <w:sz w:val="22"/>
      <w:szCs w:val="22"/>
    </w:rPr>
  </w:style>
  <w:style w:type="character" w:styleId="ListLabel50">
    <w:name w:val="ListLabel 50"/>
    <w:rPr>
      <w:rFonts w:cs="Courier New"/>
    </w:rPr>
  </w:style>
  <w:style w:type="character" w:styleId="ListLabel51">
    <w:name w:val="ListLabel 51"/>
    <w:rPr>
      <w:rFonts w:cs="Wingdings"/>
    </w:rPr>
  </w:style>
  <w:style w:type="character" w:styleId="ListLabel52">
    <w:name w:val="ListLabel 52"/>
    <w:rPr>
      <w:rFonts w:cs="Symbol"/>
    </w:rPr>
  </w:style>
  <w:style w:type="character" w:styleId="ListLabel53">
    <w:name w:val="ListLabel 53"/>
    <w:rPr>
      <w:b w:val="false"/>
      <w:bCs w:val="false"/>
      <w:sz w:val="24"/>
      <w:szCs w:val="24"/>
    </w:rPr>
  </w:style>
  <w:style w:type="character" w:styleId="ListLabel54">
    <w:name w:val="ListLabel 54"/>
    <w:rPr>
      <w:sz w:val="24"/>
      <w:szCs w:val="24"/>
    </w:rPr>
  </w:style>
  <w:style w:type="character" w:styleId="ListLabel55">
    <w:name w:val="ListLabel 55"/>
    <w:rPr>
      <w:b w:val="false"/>
      <w:i w:val="false"/>
      <w:sz w:val="24"/>
    </w:rPr>
  </w:style>
  <w:style w:type="character" w:styleId="ListLabel56">
    <w:name w:val="ListLabel 56"/>
    <w:rPr>
      <w:rFonts w:cs="Symbol"/>
      <w:sz w:val="22"/>
      <w:szCs w:val="22"/>
    </w:rPr>
  </w:style>
  <w:style w:type="character" w:styleId="ListLabel57">
    <w:name w:val="ListLabel 57"/>
    <w:rPr>
      <w:rFonts w:cs="Courier New"/>
    </w:rPr>
  </w:style>
  <w:style w:type="character" w:styleId="ListLabel58">
    <w:name w:val="ListLabel 58"/>
    <w:rPr>
      <w:rFonts w:cs="Wingdings"/>
    </w:rPr>
  </w:style>
  <w:style w:type="character" w:styleId="ListLabel59">
    <w:name w:val="ListLabel 59"/>
    <w:rPr>
      <w:rFonts w:cs="Symbol"/>
    </w:rPr>
  </w:style>
  <w:style w:type="character" w:styleId="ListLabel60">
    <w:name w:val="ListLabel 60"/>
    <w:rPr>
      <w:b w:val="false"/>
      <w:bCs w:val="false"/>
      <w:sz w:val="24"/>
      <w:szCs w:val="24"/>
    </w:rPr>
  </w:style>
  <w:style w:type="character" w:styleId="ListLabel61">
    <w:name w:val="ListLabel 61"/>
    <w:rPr>
      <w:sz w:val="24"/>
      <w:szCs w:val="24"/>
    </w:rPr>
  </w:style>
  <w:style w:type="character" w:styleId="Znakiwypunktowania">
    <w:name w:val="Znaki wypunktowania"/>
    <w:rPr>
      <w:rFonts w:ascii="OpenSymbol" w:hAnsi="OpenSymbol" w:eastAsia="OpenSymbol" w:cs="OpenSymbol"/>
    </w:rPr>
  </w:style>
  <w:style w:type="character" w:styleId="ListLabel62">
    <w:name w:val="ListLabel 62"/>
    <w:rPr>
      <w:b w:val="false"/>
      <w:i w:val="false"/>
      <w:sz w:val="24"/>
    </w:rPr>
  </w:style>
  <w:style w:type="character" w:styleId="ListLabel63">
    <w:name w:val="ListLabel 63"/>
    <w:rPr>
      <w:rFonts w:cs="Symbol"/>
      <w:sz w:val="22"/>
      <w:szCs w:val="22"/>
    </w:rPr>
  </w:style>
  <w:style w:type="character" w:styleId="ListLabel64">
    <w:name w:val="ListLabel 64"/>
    <w:rPr>
      <w:rFonts w:cs="Courier New"/>
    </w:rPr>
  </w:style>
  <w:style w:type="character" w:styleId="ListLabel65">
    <w:name w:val="ListLabel 65"/>
    <w:rPr>
      <w:rFonts w:cs="Wingdings"/>
    </w:rPr>
  </w:style>
  <w:style w:type="character" w:styleId="ListLabel66">
    <w:name w:val="ListLabel 66"/>
    <w:rPr>
      <w:rFonts w:cs="Symbol"/>
    </w:rPr>
  </w:style>
  <w:style w:type="character" w:styleId="ListLabel67">
    <w:name w:val="ListLabel 67"/>
    <w:rPr>
      <w:b w:val="false"/>
      <w:bCs w:val="false"/>
      <w:sz w:val="24"/>
      <w:szCs w:val="24"/>
    </w:rPr>
  </w:style>
  <w:style w:type="character" w:styleId="ListLabel68">
    <w:name w:val="ListLabel 68"/>
    <w:rPr>
      <w:sz w:val="24"/>
      <w:szCs w:val="24"/>
    </w:rPr>
  </w:style>
  <w:style w:type="character" w:styleId="ListLabel69">
    <w:name w:val="ListLabel 69"/>
    <w:rPr>
      <w:b w:val="false"/>
      <w:i w:val="false"/>
      <w:sz w:val="24"/>
    </w:rPr>
  </w:style>
  <w:style w:type="character" w:styleId="ListLabel70">
    <w:name w:val="ListLabel 70"/>
    <w:rPr>
      <w:rFonts w:cs="Symbol"/>
      <w:sz w:val="22"/>
      <w:szCs w:val="22"/>
    </w:rPr>
  </w:style>
  <w:style w:type="character" w:styleId="ListLabel71">
    <w:name w:val="ListLabel 71"/>
    <w:rPr>
      <w:rFonts w:cs="Courier New"/>
    </w:rPr>
  </w:style>
  <w:style w:type="character" w:styleId="ListLabel72">
    <w:name w:val="ListLabel 72"/>
    <w:rPr>
      <w:rFonts w:cs="Wingdings"/>
    </w:rPr>
  </w:style>
  <w:style w:type="character" w:styleId="ListLabel73">
    <w:name w:val="ListLabel 73"/>
    <w:rPr>
      <w:rFonts w:cs="Symbol"/>
    </w:rPr>
  </w:style>
  <w:style w:type="character" w:styleId="ListLabel74">
    <w:name w:val="ListLabel 74"/>
    <w:rPr>
      <w:b w:val="false"/>
      <w:bCs w:val="false"/>
      <w:sz w:val="24"/>
      <w:szCs w:val="24"/>
    </w:rPr>
  </w:style>
  <w:style w:type="character" w:styleId="ListLabel75">
    <w:name w:val="ListLabel 75"/>
    <w:rPr>
      <w:sz w:val="24"/>
      <w:szCs w:val="24"/>
    </w:rPr>
  </w:style>
  <w:style w:type="character" w:styleId="ListLabel76">
    <w:name w:val="ListLabel 76"/>
    <w:rPr>
      <w:b w:val="false"/>
      <w:i w:val="false"/>
      <w:sz w:val="24"/>
    </w:rPr>
  </w:style>
  <w:style w:type="character" w:styleId="ListLabel77">
    <w:name w:val="ListLabel 77"/>
    <w:rPr>
      <w:rFonts w:cs="Symbol"/>
      <w:sz w:val="22"/>
      <w:szCs w:val="22"/>
    </w:rPr>
  </w:style>
  <w:style w:type="character" w:styleId="ListLabel78">
    <w:name w:val="ListLabel 78"/>
    <w:rPr>
      <w:rFonts w:cs="Courier New"/>
    </w:rPr>
  </w:style>
  <w:style w:type="character" w:styleId="ListLabel79">
    <w:name w:val="ListLabel 79"/>
    <w:rPr>
      <w:rFonts w:cs="Wingdings"/>
    </w:rPr>
  </w:style>
  <w:style w:type="character" w:styleId="ListLabel80">
    <w:name w:val="ListLabel 80"/>
    <w:rPr>
      <w:rFonts w:cs="Symbol"/>
    </w:rPr>
  </w:style>
  <w:style w:type="character" w:styleId="ListLabel81">
    <w:name w:val="ListLabel 81"/>
    <w:rPr>
      <w:b w:val="false"/>
      <w:bCs w:val="false"/>
      <w:sz w:val="24"/>
      <w:szCs w:val="24"/>
    </w:rPr>
  </w:style>
  <w:style w:type="character" w:styleId="ListLabel82">
    <w:name w:val="ListLabel 82"/>
    <w:rPr>
      <w:sz w:val="24"/>
      <w:szCs w:val="24"/>
    </w:rPr>
  </w:style>
  <w:style w:type="character" w:styleId="ListLabel83">
    <w:name w:val="ListLabel 83"/>
    <w:rPr>
      <w:b w:val="false"/>
      <w:i w:val="false"/>
      <w:sz w:val="24"/>
    </w:rPr>
  </w:style>
  <w:style w:type="character" w:styleId="ListLabel84">
    <w:name w:val="ListLabel 84"/>
    <w:rPr>
      <w:rFonts w:cs="Symbol"/>
      <w:sz w:val="22"/>
      <w:szCs w:val="22"/>
    </w:rPr>
  </w:style>
  <w:style w:type="character" w:styleId="ListLabel85">
    <w:name w:val="ListLabel 85"/>
    <w:rPr>
      <w:rFonts w:cs="Courier New"/>
    </w:rPr>
  </w:style>
  <w:style w:type="character" w:styleId="ListLabel86">
    <w:name w:val="ListLabel 86"/>
    <w:rPr>
      <w:rFonts w:cs="Wingdings"/>
    </w:rPr>
  </w:style>
  <w:style w:type="character" w:styleId="ListLabel87">
    <w:name w:val="ListLabel 87"/>
    <w:rPr>
      <w:rFonts w:cs="Symbol"/>
    </w:rPr>
  </w:style>
  <w:style w:type="character" w:styleId="ListLabel88">
    <w:name w:val="ListLabel 88"/>
    <w:rPr>
      <w:b w:val="false"/>
      <w:bCs w:val="false"/>
      <w:sz w:val="24"/>
      <w:szCs w:val="24"/>
    </w:rPr>
  </w:style>
  <w:style w:type="character" w:styleId="ListLabel89">
    <w:name w:val="ListLabel 89"/>
    <w:rPr>
      <w:sz w:val="24"/>
      <w:szCs w:val="24"/>
    </w:rPr>
  </w:style>
  <w:style w:type="character" w:styleId="ListLabel90">
    <w:name w:val="ListLabel 90"/>
    <w:rPr>
      <w:b w:val="false"/>
      <w:i w:val="false"/>
      <w:sz w:val="24"/>
    </w:rPr>
  </w:style>
  <w:style w:type="character" w:styleId="ListLabel91">
    <w:name w:val="ListLabel 91"/>
    <w:rPr>
      <w:rFonts w:cs="Symbol"/>
      <w:sz w:val="22"/>
      <w:szCs w:val="22"/>
    </w:rPr>
  </w:style>
  <w:style w:type="character" w:styleId="ListLabel92">
    <w:name w:val="ListLabel 92"/>
    <w:rPr>
      <w:rFonts w:cs="Courier New"/>
    </w:rPr>
  </w:style>
  <w:style w:type="character" w:styleId="ListLabel93">
    <w:name w:val="ListLabel 93"/>
    <w:rPr>
      <w:rFonts w:cs="Wingdings"/>
    </w:rPr>
  </w:style>
  <w:style w:type="character" w:styleId="ListLabel94">
    <w:name w:val="ListLabel 94"/>
    <w:rPr>
      <w:rFonts w:cs="Symbol"/>
    </w:rPr>
  </w:style>
  <w:style w:type="character" w:styleId="ListLabel95">
    <w:name w:val="ListLabel 95"/>
    <w:rPr>
      <w:b w:val="false"/>
      <w:bCs w:val="false"/>
      <w:sz w:val="24"/>
      <w:szCs w:val="24"/>
    </w:rPr>
  </w:style>
  <w:style w:type="character" w:styleId="ListLabel96">
    <w:name w:val="ListLabel 96"/>
    <w:rPr>
      <w:sz w:val="24"/>
      <w:szCs w:val="24"/>
    </w:rPr>
  </w:style>
  <w:style w:type="character" w:styleId="ListLabel97">
    <w:name w:val="ListLabel 97"/>
    <w:rPr>
      <w:b w:val="false"/>
      <w:i w:val="false"/>
      <w:sz w:val="24"/>
    </w:rPr>
  </w:style>
  <w:style w:type="character" w:styleId="ListLabel98">
    <w:name w:val="ListLabel 98"/>
    <w:rPr>
      <w:rFonts w:cs="Symbol"/>
      <w:sz w:val="22"/>
      <w:szCs w:val="22"/>
    </w:rPr>
  </w:style>
  <w:style w:type="character" w:styleId="ListLabel99">
    <w:name w:val="ListLabel 99"/>
    <w:rPr>
      <w:rFonts w:cs="Courier New"/>
    </w:rPr>
  </w:style>
  <w:style w:type="character" w:styleId="ListLabel100">
    <w:name w:val="ListLabel 100"/>
    <w:rPr>
      <w:rFonts w:cs="Wingdings"/>
    </w:rPr>
  </w:style>
  <w:style w:type="character" w:styleId="ListLabel101">
    <w:name w:val="ListLabel 101"/>
    <w:rPr>
      <w:rFonts w:cs="Symbol"/>
    </w:rPr>
  </w:style>
  <w:style w:type="character" w:styleId="ListLabel102">
    <w:name w:val="ListLabel 102"/>
    <w:rPr>
      <w:b w:val="false"/>
      <w:bCs w:val="false"/>
      <w:sz w:val="24"/>
      <w:szCs w:val="24"/>
    </w:rPr>
  </w:style>
  <w:style w:type="character" w:styleId="ListLabel103">
    <w:name w:val="ListLabel 103"/>
    <w:rPr>
      <w:sz w:val="24"/>
      <w:szCs w:val="24"/>
    </w:rPr>
  </w:style>
  <w:style w:type="character" w:styleId="ListLabel104">
    <w:name w:val="ListLabel 104"/>
    <w:rPr>
      <w:b w:val="false"/>
      <w:i w:val="false"/>
      <w:sz w:val="24"/>
    </w:rPr>
  </w:style>
  <w:style w:type="character" w:styleId="ListLabel105">
    <w:name w:val="ListLabel 105"/>
    <w:rPr>
      <w:rFonts w:cs="Symbol"/>
      <w:sz w:val="22"/>
      <w:szCs w:val="22"/>
    </w:rPr>
  </w:style>
  <w:style w:type="character" w:styleId="ListLabel106">
    <w:name w:val="ListLabel 106"/>
    <w:rPr>
      <w:rFonts w:cs="Courier New"/>
    </w:rPr>
  </w:style>
  <w:style w:type="character" w:styleId="ListLabel107">
    <w:name w:val="ListLabel 107"/>
    <w:rPr>
      <w:rFonts w:cs="Wingdings"/>
    </w:rPr>
  </w:style>
  <w:style w:type="character" w:styleId="ListLabel108">
    <w:name w:val="ListLabel 108"/>
    <w:rPr>
      <w:rFonts w:cs="Symbol"/>
    </w:rPr>
  </w:style>
  <w:style w:type="character" w:styleId="ListLabel109">
    <w:name w:val="ListLabel 109"/>
    <w:rPr>
      <w:b w:val="false"/>
      <w:bCs w:val="false"/>
      <w:sz w:val="24"/>
      <w:szCs w:val="24"/>
    </w:rPr>
  </w:style>
  <w:style w:type="character" w:styleId="ListLabel110">
    <w:name w:val="ListLabel 110"/>
    <w:rPr>
      <w:sz w:val="24"/>
      <w:szCs w:val="24"/>
    </w:rPr>
  </w:style>
  <w:style w:type="character" w:styleId="ListLabel111">
    <w:name w:val="ListLabel 111"/>
    <w:rPr>
      <w:b w:val="false"/>
      <w:i w:val="false"/>
      <w:sz w:val="24"/>
    </w:rPr>
  </w:style>
  <w:style w:type="character" w:styleId="ListLabel112">
    <w:name w:val="ListLabel 112"/>
    <w:rPr>
      <w:rFonts w:cs="Symbol"/>
      <w:sz w:val="22"/>
      <w:szCs w:val="22"/>
    </w:rPr>
  </w:style>
  <w:style w:type="character" w:styleId="ListLabel113">
    <w:name w:val="ListLabel 113"/>
    <w:rPr>
      <w:rFonts w:cs="Courier New"/>
    </w:rPr>
  </w:style>
  <w:style w:type="character" w:styleId="ListLabel114">
    <w:name w:val="ListLabel 114"/>
    <w:rPr>
      <w:rFonts w:cs="Wingdings"/>
    </w:rPr>
  </w:style>
  <w:style w:type="character" w:styleId="ListLabel115">
    <w:name w:val="ListLabel 115"/>
    <w:rPr>
      <w:rFonts w:cs="Symbol"/>
    </w:rPr>
  </w:style>
  <w:style w:type="character" w:styleId="ListLabel116">
    <w:name w:val="ListLabel 116"/>
    <w:rPr>
      <w:b w:val="false"/>
      <w:bCs w:val="false"/>
      <w:sz w:val="24"/>
      <w:szCs w:val="24"/>
    </w:rPr>
  </w:style>
  <w:style w:type="character" w:styleId="ListLabel117">
    <w:name w:val="ListLabel 117"/>
    <w:rPr>
      <w:sz w:val="24"/>
      <w:szCs w:val="24"/>
    </w:rPr>
  </w:style>
  <w:style w:type="character" w:styleId="ListLabel118">
    <w:name w:val="ListLabel 118"/>
    <w:rPr>
      <w:b w:val="false"/>
      <w:i w:val="false"/>
      <w:sz w:val="24"/>
    </w:rPr>
  </w:style>
  <w:style w:type="character" w:styleId="ListLabel119">
    <w:name w:val="ListLabel 119"/>
    <w:rPr>
      <w:rFonts w:cs="Symbol"/>
      <w:sz w:val="22"/>
      <w:szCs w:val="22"/>
    </w:rPr>
  </w:style>
  <w:style w:type="character" w:styleId="ListLabel120">
    <w:name w:val="ListLabel 120"/>
    <w:rPr>
      <w:rFonts w:cs="Courier New"/>
    </w:rPr>
  </w:style>
  <w:style w:type="character" w:styleId="ListLabel121">
    <w:name w:val="ListLabel 121"/>
    <w:rPr>
      <w:rFonts w:cs="Wingdings"/>
    </w:rPr>
  </w:style>
  <w:style w:type="character" w:styleId="ListLabel122">
    <w:name w:val="ListLabel 122"/>
    <w:rPr>
      <w:rFonts w:cs="Symbol"/>
    </w:rPr>
  </w:style>
  <w:style w:type="character" w:styleId="ListLabel123">
    <w:name w:val="ListLabel 123"/>
    <w:rPr>
      <w:b w:val="false"/>
      <w:bCs w:val="false"/>
      <w:sz w:val="24"/>
      <w:szCs w:val="24"/>
    </w:rPr>
  </w:style>
  <w:style w:type="character" w:styleId="ListLabel124">
    <w:name w:val="ListLabel 124"/>
    <w:rPr>
      <w:sz w:val="24"/>
      <w:szCs w:val="24"/>
    </w:rPr>
  </w:style>
  <w:style w:type="character" w:styleId="ListLabel125">
    <w:name w:val="ListLabel 125"/>
    <w:rPr>
      <w:b w:val="false"/>
      <w:i w:val="false"/>
      <w:sz w:val="24"/>
    </w:rPr>
  </w:style>
  <w:style w:type="character" w:styleId="ListLabel126">
    <w:name w:val="ListLabel 126"/>
    <w:rPr>
      <w:rFonts w:cs="Symbol"/>
      <w:sz w:val="22"/>
      <w:szCs w:val="22"/>
    </w:rPr>
  </w:style>
  <w:style w:type="character" w:styleId="ListLabel127">
    <w:name w:val="ListLabel 127"/>
    <w:rPr>
      <w:rFonts w:cs="Courier New"/>
    </w:rPr>
  </w:style>
  <w:style w:type="character" w:styleId="ListLabel128">
    <w:name w:val="ListLabel 128"/>
    <w:rPr>
      <w:rFonts w:cs="Wingdings"/>
    </w:rPr>
  </w:style>
  <w:style w:type="character" w:styleId="ListLabel129">
    <w:name w:val="ListLabel 129"/>
    <w:rPr>
      <w:rFonts w:cs="Symbol"/>
    </w:rPr>
  </w:style>
  <w:style w:type="character" w:styleId="ListLabel130">
    <w:name w:val="ListLabel 130"/>
    <w:rPr>
      <w:b w:val="false"/>
      <w:bCs w:val="false"/>
      <w:sz w:val="24"/>
      <w:szCs w:val="24"/>
    </w:rPr>
  </w:style>
  <w:style w:type="character" w:styleId="ListLabel131">
    <w:name w:val="ListLabel 131"/>
    <w:rPr>
      <w:sz w:val="24"/>
      <w:szCs w:val="24"/>
    </w:rPr>
  </w:style>
  <w:style w:type="character" w:styleId="ListLabel132">
    <w:name w:val="ListLabel 132"/>
    <w:rPr>
      <w:b w:val="false"/>
      <w:i w:val="false"/>
      <w:sz w:val="24"/>
    </w:rPr>
  </w:style>
  <w:style w:type="character" w:styleId="ListLabel133">
    <w:name w:val="ListLabel 133"/>
    <w:rPr>
      <w:rFonts w:cs="Symbol"/>
      <w:sz w:val="22"/>
      <w:szCs w:val="22"/>
    </w:rPr>
  </w:style>
  <w:style w:type="character" w:styleId="ListLabel134">
    <w:name w:val="ListLabel 134"/>
    <w:rPr>
      <w:rFonts w:cs="Courier New"/>
    </w:rPr>
  </w:style>
  <w:style w:type="character" w:styleId="ListLabel135">
    <w:name w:val="ListLabel 135"/>
    <w:rPr>
      <w:rFonts w:cs="Wingdings"/>
    </w:rPr>
  </w:style>
  <w:style w:type="character" w:styleId="ListLabel136">
    <w:name w:val="ListLabel 136"/>
    <w:rPr>
      <w:rFonts w:cs="Symbol"/>
    </w:rPr>
  </w:style>
  <w:style w:type="character" w:styleId="ListLabel137">
    <w:name w:val="ListLabel 137"/>
    <w:rPr>
      <w:b w:val="false"/>
      <w:bCs w:val="false"/>
      <w:sz w:val="24"/>
      <w:szCs w:val="24"/>
    </w:rPr>
  </w:style>
  <w:style w:type="character" w:styleId="ListLabel138">
    <w:name w:val="ListLabel 138"/>
    <w:rPr>
      <w:sz w:val="24"/>
      <w:szCs w:val="24"/>
    </w:rPr>
  </w:style>
  <w:style w:type="character" w:styleId="ListLabel139">
    <w:name w:val="ListLabel 139"/>
    <w:rPr>
      <w:b w:val="false"/>
      <w:i w:val="false"/>
      <w:sz w:val="24"/>
    </w:rPr>
  </w:style>
  <w:style w:type="character" w:styleId="ListLabel140">
    <w:name w:val="ListLabel 140"/>
    <w:rPr>
      <w:rFonts w:cs="Symbol"/>
      <w:sz w:val="22"/>
      <w:szCs w:val="22"/>
    </w:rPr>
  </w:style>
  <w:style w:type="character" w:styleId="ListLabel141">
    <w:name w:val="ListLabel 141"/>
    <w:rPr>
      <w:rFonts w:cs="Courier New"/>
    </w:rPr>
  </w:style>
  <w:style w:type="character" w:styleId="ListLabel142">
    <w:name w:val="ListLabel 142"/>
    <w:rPr>
      <w:rFonts w:cs="Wingdings"/>
    </w:rPr>
  </w:style>
  <w:style w:type="character" w:styleId="ListLabel143">
    <w:name w:val="ListLabel 143"/>
    <w:rPr>
      <w:rFonts w:cs="Symbol"/>
    </w:rPr>
  </w:style>
  <w:style w:type="character" w:styleId="ListLabel144">
    <w:name w:val="ListLabel 144"/>
    <w:rPr>
      <w:b w:val="false"/>
      <w:bCs w:val="false"/>
      <w:sz w:val="24"/>
      <w:szCs w:val="24"/>
    </w:rPr>
  </w:style>
  <w:style w:type="character" w:styleId="ListLabel145">
    <w:name w:val="ListLabel 145"/>
    <w:rPr>
      <w:sz w:val="24"/>
      <w:szCs w:val="24"/>
    </w:rPr>
  </w:style>
  <w:style w:type="character" w:styleId="ListLabel146">
    <w:name w:val="ListLabel 146"/>
    <w:rPr>
      <w:b w:val="false"/>
      <w:i w:val="false"/>
      <w:sz w:val="24"/>
    </w:rPr>
  </w:style>
  <w:style w:type="character" w:styleId="ListLabel147">
    <w:name w:val="ListLabel 147"/>
    <w:rPr>
      <w:rFonts w:cs="Symbol"/>
      <w:sz w:val="22"/>
      <w:szCs w:val="22"/>
    </w:rPr>
  </w:style>
  <w:style w:type="character" w:styleId="ListLabel148">
    <w:name w:val="ListLabel 148"/>
    <w:rPr>
      <w:rFonts w:cs="Courier New"/>
    </w:rPr>
  </w:style>
  <w:style w:type="character" w:styleId="ListLabel149">
    <w:name w:val="ListLabel 149"/>
    <w:rPr>
      <w:rFonts w:cs="Wingdings"/>
    </w:rPr>
  </w:style>
  <w:style w:type="character" w:styleId="ListLabel150">
    <w:name w:val="ListLabel 150"/>
    <w:rPr>
      <w:rFonts w:cs="Symbol"/>
    </w:rPr>
  </w:style>
  <w:style w:type="character" w:styleId="ListLabel151">
    <w:name w:val="ListLabel 151"/>
    <w:rPr>
      <w:b w:val="false"/>
      <w:bCs w:val="false"/>
      <w:sz w:val="24"/>
      <w:szCs w:val="24"/>
    </w:rPr>
  </w:style>
  <w:style w:type="character" w:styleId="ListLabel152">
    <w:name w:val="ListLabel 152"/>
    <w:rPr>
      <w:sz w:val="24"/>
      <w:szCs w:val="24"/>
    </w:rPr>
  </w:style>
  <w:style w:type="character" w:styleId="ListLabel153">
    <w:name w:val="ListLabel 153"/>
    <w:rPr>
      <w:b w:val="false"/>
      <w:i w:val="false"/>
      <w:sz w:val="24"/>
    </w:rPr>
  </w:style>
  <w:style w:type="character" w:styleId="ListLabel154">
    <w:name w:val="ListLabel 154"/>
    <w:rPr>
      <w:rFonts w:cs="Symbol"/>
      <w:sz w:val="22"/>
      <w:szCs w:val="22"/>
    </w:rPr>
  </w:style>
  <w:style w:type="character" w:styleId="ListLabel155">
    <w:name w:val="ListLabel 155"/>
    <w:rPr>
      <w:rFonts w:cs="Courier New"/>
    </w:rPr>
  </w:style>
  <w:style w:type="character" w:styleId="ListLabel156">
    <w:name w:val="ListLabel 156"/>
    <w:rPr>
      <w:rFonts w:cs="Wingdings"/>
    </w:rPr>
  </w:style>
  <w:style w:type="character" w:styleId="ListLabel157">
    <w:name w:val="ListLabel 157"/>
    <w:rPr>
      <w:rFonts w:cs="Symbol"/>
    </w:rPr>
  </w:style>
  <w:style w:type="character" w:styleId="ListLabel158">
    <w:name w:val="ListLabel 158"/>
    <w:rPr>
      <w:b w:val="false"/>
      <w:bCs w:val="false"/>
      <w:sz w:val="24"/>
      <w:szCs w:val="24"/>
    </w:rPr>
  </w:style>
  <w:style w:type="character" w:styleId="ListLabel159">
    <w:name w:val="ListLabel 159"/>
    <w:rPr>
      <w:sz w:val="24"/>
      <w:szCs w:val="24"/>
    </w:rPr>
  </w:style>
  <w:style w:type="character" w:styleId="ListLabel160">
    <w:name w:val="ListLabel 160"/>
    <w:rPr>
      <w:b w:val="false"/>
      <w:i w:val="false"/>
      <w:sz w:val="24"/>
    </w:rPr>
  </w:style>
  <w:style w:type="character" w:styleId="ListLabel161">
    <w:name w:val="ListLabel 161"/>
    <w:rPr>
      <w:rFonts w:cs="Symbol"/>
      <w:sz w:val="22"/>
      <w:szCs w:val="22"/>
    </w:rPr>
  </w:style>
  <w:style w:type="character" w:styleId="ListLabel162">
    <w:name w:val="ListLabel 162"/>
    <w:rPr>
      <w:rFonts w:cs="Courier New"/>
    </w:rPr>
  </w:style>
  <w:style w:type="character" w:styleId="ListLabel163">
    <w:name w:val="ListLabel 163"/>
    <w:rPr>
      <w:rFonts w:cs="Wingdings"/>
    </w:rPr>
  </w:style>
  <w:style w:type="character" w:styleId="ListLabel164">
    <w:name w:val="ListLabel 164"/>
    <w:rPr>
      <w:rFonts w:cs="Symbol"/>
    </w:rPr>
  </w:style>
  <w:style w:type="character" w:styleId="ListLabel165">
    <w:name w:val="ListLabel 165"/>
    <w:rPr>
      <w:b w:val="false"/>
      <w:bCs w:val="false"/>
      <w:sz w:val="24"/>
      <w:szCs w:val="24"/>
    </w:rPr>
  </w:style>
  <w:style w:type="character" w:styleId="ListLabel166">
    <w:name w:val="ListLabel 166"/>
    <w:rPr>
      <w:sz w:val="24"/>
      <w:szCs w:val="24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Treść tekstu"/>
    <w:basedOn w:val="Normal"/>
    <w:rsid w:val="00422704"/>
    <w:pPr>
      <w:widowControl/>
      <w:suppressAutoHyphens w:val="true"/>
      <w:spacing w:lineRule="auto" w:line="276" w:before="0" w:after="140"/>
      <w:textAlignment w:val="baseline"/>
    </w:pPr>
    <w:rPr>
      <w:rFonts w:ascii="Liberation Serif" w:hAnsi="Liberation Serif" w:eastAsia="NSimSun" w:cs="Arial Unicode MS"/>
      <w:sz w:val="24"/>
      <w:szCs w:val="24"/>
      <w:lang w:eastAsia="zh-CN" w:bidi="hi-IN"/>
    </w:rPr>
  </w:style>
  <w:style w:type="paragraph" w:styleId="Lista">
    <w:name w:val="Lista"/>
    <w:basedOn w:val="Tretekstu"/>
    <w:rsid w:val="00281d85"/>
    <w:pPr/>
    <w:rPr>
      <w:rFonts w:cs="Tahoma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rsid w:val="00281d85"/>
    <w:pPr>
      <w:suppressLineNumbers/>
    </w:pPr>
    <w:rPr>
      <w:rFonts w:cs="Tahoma"/>
    </w:rPr>
  </w:style>
  <w:style w:type="paragraph" w:styleId="Nagwek11" w:customStyle="1">
    <w:name w:val="Nagłówek1"/>
    <w:basedOn w:val="Normal"/>
    <w:rsid w:val="00281d85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Podpis1" w:customStyle="1">
    <w:name w:val="Podpis1"/>
    <w:basedOn w:val="Normal"/>
    <w:rsid w:val="00281d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komentarza1" w:customStyle="1">
    <w:name w:val="Tekst komentarza1"/>
    <w:basedOn w:val="Normal"/>
    <w:rsid w:val="00281d85"/>
    <w:pPr/>
    <w:rPr/>
  </w:style>
  <w:style w:type="paragraph" w:styleId="Wcicietrecitekstu">
    <w:name w:val="Wcięcie treści tekstu"/>
    <w:basedOn w:val="Normal"/>
    <w:rsid w:val="00281d85"/>
    <w:pPr>
      <w:spacing w:lineRule="auto" w:line="252"/>
      <w:ind w:left="460" w:hanging="0"/>
      <w:jc w:val="both"/>
    </w:pPr>
    <w:rPr>
      <w:sz w:val="24"/>
    </w:rPr>
  </w:style>
  <w:style w:type="paragraph" w:styleId="Tekstpodstawowywcity21" w:customStyle="1">
    <w:name w:val="Tekst podstawowy wcięty 21"/>
    <w:basedOn w:val="Normal"/>
    <w:rsid w:val="00281d85"/>
    <w:pPr>
      <w:spacing w:lineRule="auto" w:line="252"/>
      <w:ind w:left="426" w:hanging="0"/>
      <w:jc w:val="both"/>
    </w:pPr>
    <w:rPr>
      <w:sz w:val="24"/>
    </w:rPr>
  </w:style>
  <w:style w:type="paragraph" w:styleId="Tekstpodstawowywcity31" w:customStyle="1">
    <w:name w:val="Tekst podstawowy wcięty 31"/>
    <w:basedOn w:val="Normal"/>
    <w:rsid w:val="00281d85"/>
    <w:pPr>
      <w:spacing w:lineRule="auto" w:line="252"/>
      <w:ind w:firstLine="420"/>
      <w:jc w:val="both"/>
    </w:pPr>
    <w:rPr>
      <w:sz w:val="24"/>
    </w:rPr>
  </w:style>
  <w:style w:type="paragraph" w:styleId="Tekstpodstawowy21" w:customStyle="1">
    <w:name w:val="Tekst podstawowy 21"/>
    <w:basedOn w:val="Normal"/>
    <w:rsid w:val="00281d85"/>
    <w:pPr>
      <w:spacing w:lineRule="auto" w:line="216" w:before="220" w:after="0"/>
      <w:jc w:val="both"/>
    </w:pPr>
    <w:rPr>
      <w:sz w:val="24"/>
    </w:rPr>
  </w:style>
  <w:style w:type="paragraph" w:styleId="Tekstpodstawowy31" w:customStyle="1">
    <w:name w:val="Tekst podstawowy 31"/>
    <w:basedOn w:val="Normal"/>
    <w:rsid w:val="00281d85"/>
    <w:pPr/>
    <w:rPr>
      <w:rFonts w:ascii="Arial" w:hAnsi="Arial"/>
      <w:b/>
      <w:sz w:val="24"/>
    </w:rPr>
  </w:style>
  <w:style w:type="paragraph" w:styleId="Stopka">
    <w:name w:val="Stopka"/>
    <w:basedOn w:val="Normal"/>
    <w:link w:val="StopkaZnak"/>
    <w:uiPriority w:val="99"/>
    <w:rsid w:val="00281d85"/>
    <w:pPr>
      <w:tabs>
        <w:tab w:val="center" w:pos="4536" w:leader="none"/>
        <w:tab w:val="right" w:pos="9072" w:leader="none"/>
      </w:tabs>
    </w:pPr>
    <w:rPr/>
  </w:style>
  <w:style w:type="paragraph" w:styleId="Zawartotabeli" w:customStyle="1">
    <w:name w:val="Zawartość tabeli"/>
    <w:basedOn w:val="Normal"/>
    <w:rsid w:val="00281d85"/>
    <w:pPr>
      <w:suppressLineNumbers/>
    </w:pPr>
    <w:rPr/>
  </w:style>
  <w:style w:type="paragraph" w:styleId="Nagwektabeli" w:customStyle="1">
    <w:name w:val="Nagłówek tabeli"/>
    <w:basedOn w:val="Zawartotabeli"/>
    <w:rsid w:val="00281d85"/>
    <w:pPr>
      <w:jc w:val="center"/>
    </w:pPr>
    <w:rPr>
      <w:b/>
      <w:bCs/>
    </w:rPr>
  </w:style>
  <w:style w:type="paragraph" w:styleId="Zawartoramki" w:customStyle="1">
    <w:name w:val="Zawartość ramki"/>
    <w:basedOn w:val="Tretekstu"/>
    <w:rsid w:val="00281d85"/>
    <w:pPr/>
    <w:rPr/>
  </w:style>
  <w:style w:type="paragraph" w:styleId="BalloonText">
    <w:name w:val="Balloon Text"/>
    <w:basedOn w:val="Normal"/>
    <w:semiHidden/>
    <w:rsid w:val="009467a2"/>
    <w:pPr/>
    <w:rPr>
      <w:rFonts w:ascii="Tahoma" w:hAnsi="Tahoma" w:cs="Tahoma"/>
      <w:sz w:val="16"/>
      <w:szCs w:val="16"/>
    </w:rPr>
  </w:style>
  <w:style w:type="paragraph" w:styleId="Gwka">
    <w:name w:val="Główka"/>
    <w:basedOn w:val="Normal"/>
    <w:rsid w:val="00b751c1"/>
    <w:pPr>
      <w:tabs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link w:val="Tekstpodstawowy2Znak"/>
    <w:rsid w:val="000d0ec0"/>
    <w:pPr>
      <w:spacing w:lineRule="auto" w:line="480" w:before="0" w:after="120"/>
    </w:pPr>
    <w:rPr/>
  </w:style>
  <w:style w:type="paragraph" w:styleId="Wysunicieobszarutekstu" w:customStyle="1">
    <w:name w:val="Wysunięcie obszaru tekstu"/>
    <w:basedOn w:val="Normal"/>
    <w:rsid w:val="000a021a"/>
    <w:pPr>
      <w:ind w:firstLine="708"/>
      <w:jc w:val="both"/>
    </w:pPr>
    <w:rPr>
      <w:sz w:val="24"/>
      <w:szCs w:val="24"/>
    </w:rPr>
  </w:style>
  <w:style w:type="paragraph" w:styleId="Obszartekstu" w:customStyle="1">
    <w:name w:val="Obszar tekstu"/>
    <w:basedOn w:val="Normal"/>
    <w:rsid w:val="00682c2c"/>
    <w:pPr>
      <w:spacing w:before="0" w:after="1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82c2c"/>
    <w:pPr>
      <w:suppressAutoHyphens w:val="false"/>
      <w:ind w:left="708" w:hanging="0"/>
    </w:pPr>
    <w:rPr>
      <w:sz w:val="24"/>
      <w:szCs w:val="24"/>
      <w:lang w:eastAsia="pl-PL"/>
    </w:rPr>
  </w:style>
  <w:style w:type="paragraph" w:styleId="Akapitzlist1" w:customStyle="1">
    <w:name w:val="Akapit z listą1"/>
    <w:basedOn w:val="Normal"/>
    <w:rsid w:val="00f177f8"/>
    <w:pPr>
      <w:suppressAutoHyphens w:val="false"/>
      <w:ind w:left="708" w:hanging="0"/>
    </w:pPr>
    <w:rPr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rsid w:val="00ea0161"/>
    <w:pPr/>
    <w:rPr/>
  </w:style>
  <w:style w:type="paragraph" w:styleId="Annotationsubject">
    <w:name w:val="annotation subject"/>
    <w:basedOn w:val="Annotationtext"/>
    <w:link w:val="TematkomentarzaZnak"/>
    <w:rsid w:val="00834bac"/>
    <w:pPr/>
    <w:rPr>
      <w:b/>
      <w:bCs/>
    </w:rPr>
  </w:style>
  <w:style w:type="paragraph" w:styleId="Default" w:customStyle="1">
    <w:name w:val="Default"/>
    <w:rsid w:val="00c5396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Endnotetext">
    <w:name w:val="endnote text"/>
    <w:basedOn w:val="Normal"/>
    <w:link w:val="TekstprzypisukocowegoZnak"/>
    <w:rsid w:val="003d6b3c"/>
    <w:pPr/>
    <w:rPr/>
  </w:style>
  <w:style w:type="paragraph" w:styleId="Footnotetext">
    <w:name w:val="footnote text"/>
    <w:basedOn w:val="Normal"/>
    <w:link w:val="TekstprzypisudolnegoZnak"/>
    <w:rsid w:val="006f43cc"/>
    <w:pPr/>
    <w:rPr/>
  </w:style>
  <w:style w:type="paragraph" w:styleId="Revision">
    <w:name w:val="Revision"/>
    <w:uiPriority w:val="99"/>
    <w:semiHidden/>
    <w:rsid w:val="00a761e8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l-PL" w:eastAsia="ar-SA" w:bidi="ar-SA"/>
    </w:rPr>
  </w:style>
  <w:style w:type="paragraph" w:styleId="Przypisdolny">
    <w:name w:val="Przypis dolny"/>
    <w:basedOn w:val="Normal"/>
    <w:pPr/>
    <w:rPr/>
  </w:style>
  <w:style w:type="paragraph" w:styleId="Cytaty">
    <w:name w:val="Cytaty"/>
    <w:basedOn w:val="Normal"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4a1273"/>
    <w:tblPr>
      <w:tblInd w:type="dxa" w:w="0"/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zpital-marciniak.wroclaw.pl/" TargetMode="External"/><Relationship Id="rId3" Type="http://schemas.openxmlformats.org/officeDocument/2006/relationships/hyperlink" Target="mailto:sekretariat@szpital-marciniak.wroclaw.pl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6A30E-DF62-4555-803E-FFED46B8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21367</TotalTime>
  <Application>LibreOffice/4.3.2.2$Windows_x86 LibreOffice_project/edfb5295ba211bd31ad47d0bad0118690f76407d</Application>
  <Paragraphs>268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2021-06-10T11:53:00Z</dcterms:created>
  <dc:creator>Szpital Marcinoiaka zoz</dc:creator>
  <dc:language>pl-PL</dc:language>
  <cp:lastPrinted>2024-03-08T09:36:31Z</cp:lastPrinted>
  <dcterms:modified xsi:type="dcterms:W3CDTF">2024-05-31T13:23:36Z</dcterms:modified>
  <cp:revision>31</cp:revision>
  <dc:title>OGŁOSZENIE</dc:title>
</cp:coreProperties>
</file>